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16522124"/>
        <w:docPartObj>
          <w:docPartGallery w:val="Cover Pages"/>
          <w:docPartUnique/>
        </w:docPartObj>
      </w:sdtPr>
      <w:sdtEndPr>
        <w:rPr>
          <w:rFonts w:ascii="NTFPreCursivefk" w:hAnsi="NTFPreCursivefk"/>
          <w:sz w:val="28"/>
          <w:szCs w:val="28"/>
        </w:rPr>
      </w:sdtEndPr>
      <w:sdtContent>
        <w:p w14:paraId="6888BF36" w14:textId="4FC721C7" w:rsidR="004A0D36" w:rsidRDefault="004A0D36">
          <w:pPr>
            <w:pStyle w:val="NoSpacing"/>
          </w:pPr>
          <w:r>
            <w:rPr>
              <w:noProof/>
            </w:rPr>
            <mc:AlternateContent>
              <mc:Choice Requires="wpg">
                <w:drawing>
                  <wp:anchor distT="0" distB="0" distL="114300" distR="114300" simplePos="0" relativeHeight="251659264" behindDoc="1" locked="0" layoutInCell="1" allowOverlap="1" wp14:anchorId="611C7BDE" wp14:editId="137FFE2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204085" cy="9125712"/>
                    <wp:effectExtent l="0" t="0" r="5715" b="15240"/>
                    <wp:wrapNone/>
                    <wp:docPr id="2" name="Group 2"/>
                    <wp:cNvGraphicFramePr/>
                    <a:graphic xmlns:a="http://schemas.openxmlformats.org/drawingml/2006/main">
                      <a:graphicData uri="http://schemas.microsoft.com/office/word/2010/wordprocessingGroup">
                        <wpg:wgp>
                          <wpg:cNvGrpSpPr/>
                          <wpg:grpSpPr>
                            <a:xfrm>
                              <a:off x="0" y="0"/>
                              <a:ext cx="2204085" cy="9125712"/>
                              <a:chOff x="0" y="0"/>
                              <a:chExt cx="2204085"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9525" y="1202841"/>
                                <a:ext cx="2194560" cy="145463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40823A" w14:textId="5B099A71" w:rsidR="004A0D36" w:rsidRDefault="004A0D36" w:rsidP="004A0D36">
                                  <w:pPr>
                                    <w:pStyle w:val="NoSpacing"/>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611C7BDE" id="Group 2" o:spid="_x0000_s1026" style="position:absolute;margin-left:0;margin-top:0;width:173.55pt;height:718.55pt;z-index:-251657216;mso-height-percent:950;mso-left-percent:40;mso-position-horizontal-relative:page;mso-position-vertical:center;mso-position-vertical-relative:page;mso-height-percent:950;mso-left-percent:40" coordsize="2204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95;top:12028;width:21945;height:1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" adj="14441" fillcolor="#4472c4 [3204]" stroked="f" strokeweight="1pt">
                      <v:textbox inset=",0,14.4pt,0">
                        <w:txbxContent>
                          <w:p w14:paraId="5840823A" w14:textId="5B099A71" w:rsidR="004A0D36" w:rsidRDefault="004A0D36" w:rsidP="004A0D36">
                            <w:pPr>
                              <w:pStyle w:val="NoSpacing"/>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E0AD94F" wp14:editId="165F7EB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3810"/>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F8B5D" w14:textId="6C27442E" w:rsidR="004A0D36" w:rsidRPr="004A0D36" w:rsidRDefault="00424013" w:rsidP="004A0D36">
                                <w:pPr>
                                  <w:pStyle w:val="NoSpacing"/>
                                  <w:jc w:val="center"/>
                                  <w:rPr>
                                    <w:rFonts w:asciiTheme="majorHAnsi" w:eastAsiaTheme="majorEastAsia" w:hAnsiTheme="majorHAnsi" w:cstheme="majorBidi"/>
                                    <w:color w:val="FFFFFF" w:themeColor="background1"/>
                                    <w:sz w:val="72"/>
                                  </w:rPr>
                                </w:pPr>
                                <w:sdt>
                                  <w:sdtPr>
                                    <w:rPr>
                                      <w:rFonts w:ascii="NTFPreCursivefk" w:eastAsiaTheme="majorEastAsia" w:hAnsi="NTFPreCursivefk" w:cstheme="majorBidi"/>
                                      <w:color w:val="FFFFFF" w:themeColor="background1"/>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50ECF">
                                      <w:rPr>
                                        <w:rFonts w:ascii="NTFPreCursivefk" w:eastAsiaTheme="majorEastAsia" w:hAnsi="NTFPreCursivefk" w:cstheme="majorBidi"/>
                                        <w:color w:val="FFFFFF" w:themeColor="background1"/>
                                        <w:sz w:val="72"/>
                                        <w:szCs w:val="72"/>
                                      </w:rPr>
                                      <w:t>Early Careers Teacher</w:t>
                                    </w:r>
                                    <w:r w:rsidR="004A0D36" w:rsidRPr="004A0D36">
                                      <w:rPr>
                                        <w:rFonts w:ascii="NTFPreCursivefk" w:eastAsiaTheme="majorEastAsia" w:hAnsi="NTFPreCursivefk" w:cstheme="majorBidi"/>
                                        <w:color w:val="FFFFFF" w:themeColor="background1"/>
                                        <w:sz w:val="72"/>
                                        <w:szCs w:val="72"/>
                                      </w:rPr>
                                      <w:t xml:space="preserve"> Policy</w:t>
                                    </w:r>
                                  </w:sdtContent>
                                </w:sdt>
                              </w:p>
                              <w:p w14:paraId="4D22622D" w14:textId="54154469" w:rsidR="004A0D36" w:rsidRPr="004A0D36" w:rsidRDefault="00424013" w:rsidP="004A0D36">
                                <w:pPr>
                                  <w:spacing w:before="120"/>
                                  <w:jc w:val="center"/>
                                  <w:rPr>
                                    <w:rFonts w:ascii="NTFPreCursivefk" w:hAnsi="NTFPreCursivefk"/>
                                    <w:color w:val="FFFFFF" w:themeColor="background1"/>
                                    <w:sz w:val="44"/>
                                    <w:szCs w:val="44"/>
                                  </w:rPr>
                                </w:pPr>
                                <w:sdt>
                                  <w:sdtPr>
                                    <w:rPr>
                                      <w:rFonts w:ascii="NTFPreCursivefk" w:hAnsi="NTFPreCursivefk"/>
                                      <w:color w:val="FFFFFF" w:themeColor="background1"/>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50ECF">
                                      <w:rPr>
                                        <w:rFonts w:ascii="NTFPreCursivefk" w:hAnsi="NTFPreCursivefk"/>
                                        <w:color w:val="FFFFFF" w:themeColor="background1"/>
                                        <w:sz w:val="44"/>
                                        <w:szCs w:val="44"/>
                                      </w:rPr>
                                      <w:t>202</w:t>
                                    </w:r>
                                    <w:r>
                                      <w:rPr>
                                        <w:rFonts w:ascii="NTFPreCursivefk" w:hAnsi="NTFPreCursivefk"/>
                                        <w:color w:val="FFFFFF" w:themeColor="background1"/>
                                        <w:sz w:val="44"/>
                                        <w:szCs w:val="44"/>
                                      </w:rPr>
                                      <w:t>5</w:t>
                                    </w:r>
                                    <w:r w:rsidR="00050ECF">
                                      <w:rPr>
                                        <w:rFonts w:ascii="NTFPreCursivefk" w:hAnsi="NTFPreCursivefk"/>
                                        <w:color w:val="FFFFFF" w:themeColor="background1"/>
                                        <w:sz w:val="44"/>
                                        <w:szCs w:val="44"/>
                                      </w:rPr>
                                      <w:t xml:space="preserve"> - 202</w:t>
                                    </w:r>
                                    <w:r>
                                      <w:rPr>
                                        <w:rFonts w:ascii="NTFPreCursivefk" w:hAnsi="NTFPreCursivefk"/>
                                        <w:color w:val="FFFFFF" w:themeColor="background1"/>
                                        <w:sz w:val="44"/>
                                        <w:szCs w:val="44"/>
                                      </w:rPr>
                                      <w:t>6</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E0AD94F"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" fillcolor="#002060" stroked="f" strokeweight=".5pt">
                    <v:textbox style="mso-fit-shape-to-text:t" inset="0,0,0,0">
                      <w:txbxContent>
                        <w:p w14:paraId="78CF8B5D" w14:textId="6C27442E" w:rsidR="004A0D36" w:rsidRPr="004A0D36" w:rsidRDefault="00424013" w:rsidP="004A0D36">
                          <w:pPr>
                            <w:pStyle w:val="NoSpacing"/>
                            <w:jc w:val="center"/>
                            <w:rPr>
                              <w:rFonts w:asciiTheme="majorHAnsi" w:eastAsiaTheme="majorEastAsia" w:hAnsiTheme="majorHAnsi" w:cstheme="majorBidi"/>
                              <w:color w:val="FFFFFF" w:themeColor="background1"/>
                              <w:sz w:val="72"/>
                            </w:rPr>
                          </w:pPr>
                          <w:sdt>
                            <w:sdtPr>
                              <w:rPr>
                                <w:rFonts w:ascii="NTFPreCursivefk" w:eastAsiaTheme="majorEastAsia" w:hAnsi="NTFPreCursivefk" w:cstheme="majorBidi"/>
                                <w:color w:val="FFFFFF" w:themeColor="background1"/>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50ECF">
                                <w:rPr>
                                  <w:rFonts w:ascii="NTFPreCursivefk" w:eastAsiaTheme="majorEastAsia" w:hAnsi="NTFPreCursivefk" w:cstheme="majorBidi"/>
                                  <w:color w:val="FFFFFF" w:themeColor="background1"/>
                                  <w:sz w:val="72"/>
                                  <w:szCs w:val="72"/>
                                </w:rPr>
                                <w:t>Early Careers Teacher</w:t>
                              </w:r>
                              <w:r w:rsidR="004A0D36" w:rsidRPr="004A0D36">
                                <w:rPr>
                                  <w:rFonts w:ascii="NTFPreCursivefk" w:eastAsiaTheme="majorEastAsia" w:hAnsi="NTFPreCursivefk" w:cstheme="majorBidi"/>
                                  <w:color w:val="FFFFFF" w:themeColor="background1"/>
                                  <w:sz w:val="72"/>
                                  <w:szCs w:val="72"/>
                                </w:rPr>
                                <w:t xml:space="preserve"> Policy</w:t>
                              </w:r>
                            </w:sdtContent>
                          </w:sdt>
                        </w:p>
                        <w:p w14:paraId="4D22622D" w14:textId="54154469" w:rsidR="004A0D36" w:rsidRPr="004A0D36" w:rsidRDefault="00424013" w:rsidP="004A0D36">
                          <w:pPr>
                            <w:spacing w:before="120"/>
                            <w:jc w:val="center"/>
                            <w:rPr>
                              <w:rFonts w:ascii="NTFPreCursivefk" w:hAnsi="NTFPreCursivefk"/>
                              <w:color w:val="FFFFFF" w:themeColor="background1"/>
                              <w:sz w:val="44"/>
                              <w:szCs w:val="44"/>
                            </w:rPr>
                          </w:pPr>
                          <w:sdt>
                            <w:sdtPr>
                              <w:rPr>
                                <w:rFonts w:ascii="NTFPreCursivefk" w:hAnsi="NTFPreCursivefk"/>
                                <w:color w:val="FFFFFF" w:themeColor="background1"/>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50ECF">
                                <w:rPr>
                                  <w:rFonts w:ascii="NTFPreCursivefk" w:hAnsi="NTFPreCursivefk"/>
                                  <w:color w:val="FFFFFF" w:themeColor="background1"/>
                                  <w:sz w:val="44"/>
                                  <w:szCs w:val="44"/>
                                </w:rPr>
                                <w:t>202</w:t>
                              </w:r>
                              <w:r>
                                <w:rPr>
                                  <w:rFonts w:ascii="NTFPreCursivefk" w:hAnsi="NTFPreCursivefk"/>
                                  <w:color w:val="FFFFFF" w:themeColor="background1"/>
                                  <w:sz w:val="44"/>
                                  <w:szCs w:val="44"/>
                                </w:rPr>
                                <w:t>5</w:t>
                              </w:r>
                              <w:r w:rsidR="00050ECF">
                                <w:rPr>
                                  <w:rFonts w:ascii="NTFPreCursivefk" w:hAnsi="NTFPreCursivefk"/>
                                  <w:color w:val="FFFFFF" w:themeColor="background1"/>
                                  <w:sz w:val="44"/>
                                  <w:szCs w:val="44"/>
                                </w:rPr>
                                <w:t xml:space="preserve"> - 202</w:t>
                              </w:r>
                              <w:r>
                                <w:rPr>
                                  <w:rFonts w:ascii="NTFPreCursivefk" w:hAnsi="NTFPreCursivefk"/>
                                  <w:color w:val="FFFFFF" w:themeColor="background1"/>
                                  <w:sz w:val="44"/>
                                  <w:szCs w:val="44"/>
                                </w:rPr>
                                <w:t>6</w:t>
                              </w:r>
                            </w:sdtContent>
                          </w:sdt>
                        </w:p>
                      </w:txbxContent>
                    </v:textbox>
                    <w10:wrap anchorx="page" anchory="page"/>
                  </v:shape>
                </w:pict>
              </mc:Fallback>
            </mc:AlternateContent>
          </w:r>
        </w:p>
        <w:p w14:paraId="70373135" w14:textId="03E3E77D" w:rsidR="004A0D36" w:rsidRDefault="005B488E">
          <w:pPr>
            <w:rPr>
              <w:rFonts w:ascii="NTFPreCursivefk" w:hAnsi="NTFPreCursivefk"/>
              <w:sz w:val="28"/>
              <w:szCs w:val="28"/>
            </w:rPr>
          </w:pPr>
          <w:r>
            <w:rPr>
              <w:noProof/>
            </w:rPr>
            <w:drawing>
              <wp:anchor distT="0" distB="0" distL="114300" distR="114300" simplePos="0" relativeHeight="251663360" behindDoc="0" locked="0" layoutInCell="1" allowOverlap="1" wp14:anchorId="2D7F96CB" wp14:editId="6D1BC437">
                <wp:simplePos x="0" y="0"/>
                <wp:positionH relativeFrom="margin">
                  <wp:posOffset>581025</wp:posOffset>
                </wp:positionH>
                <wp:positionV relativeFrom="paragraph">
                  <wp:posOffset>2648585</wp:posOffset>
                </wp:positionV>
                <wp:extent cx="5124450" cy="3420653"/>
                <wp:effectExtent l="171450" t="171450" r="171450" b="1993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24450" cy="342065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4A0D36">
            <w:rPr>
              <w:noProof/>
            </w:rPr>
            <mc:AlternateContent>
              <mc:Choice Requires="wps">
                <w:drawing>
                  <wp:anchor distT="0" distB="0" distL="114300" distR="114300" simplePos="0" relativeHeight="251661312" behindDoc="0" locked="0" layoutInCell="1" allowOverlap="1" wp14:anchorId="6065D039" wp14:editId="77E885DA">
                    <wp:simplePos x="0" y="0"/>
                    <wp:positionH relativeFrom="page">
                      <wp:posOffset>963495</wp:posOffset>
                    </wp:positionH>
                    <wp:positionV relativeFrom="page">
                      <wp:posOffset>9410700</wp:posOffset>
                    </wp:positionV>
                    <wp:extent cx="5610660" cy="365760"/>
                    <wp:effectExtent l="0" t="0" r="9525" b="13970"/>
                    <wp:wrapNone/>
                    <wp:docPr id="32" name="Text Box 32"/>
                    <wp:cNvGraphicFramePr/>
                    <a:graphic xmlns:a="http://schemas.openxmlformats.org/drawingml/2006/main">
                      <a:graphicData uri="http://schemas.microsoft.com/office/word/2010/wordprocessingShape">
                        <wps:wsp>
                          <wps:cNvSpPr txBox="1"/>
                          <wps:spPr>
                            <a:xfrm>
                              <a:off x="0" y="0"/>
                              <a:ext cx="561066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79B9E" w14:textId="395FE1FC" w:rsidR="004A0D36" w:rsidRPr="00472A20" w:rsidRDefault="00424013" w:rsidP="004A0D36">
                                <w:pPr>
                                  <w:pStyle w:val="NoSpacing"/>
                                  <w:jc w:val="center"/>
                                  <w:rPr>
                                    <w:rFonts w:ascii="NTFPreCursive" w:hAnsi="NTFPreCursive"/>
                                    <w:b/>
                                    <w:color w:val="4472C4" w:themeColor="accent1"/>
                                    <w:sz w:val="72"/>
                                    <w:szCs w:val="26"/>
                                  </w:rPr>
                                </w:pPr>
                                <w:sdt>
                                  <w:sdtPr>
                                    <w:rPr>
                                      <w:rFonts w:ascii="NTFPreCursive" w:hAnsi="NTFPreCursive" w:cs="Times New Roman"/>
                                      <w:b/>
                                      <w:color w:val="4472C4"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4A0D36" w:rsidRPr="004A0D36">
                                      <w:rPr>
                                        <w:rFonts w:ascii="NTFPreCursive" w:hAnsi="NTFPreCursive" w:cs="Times New Roman"/>
                                        <w:b/>
                                        <w:color w:val="4472C4" w:themeColor="accent1"/>
                                        <w:sz w:val="72"/>
                                        <w:szCs w:val="26"/>
                                      </w:rPr>
                                      <w:t>www.teaguesbridgeprimary.org</w:t>
                                    </w:r>
                                  </w:sdtContent>
                                </w:sdt>
                              </w:p>
                              <w:p w14:paraId="2FD19A2A" w14:textId="7D69F687" w:rsidR="004A0D36" w:rsidRDefault="004A0D36">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6065D039" id="Text Box 32" o:spid="_x0000_s1056" type="#_x0000_t202" style="position:absolute;margin-left:75.85pt;margin-top:741pt;width:441.8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" filled="f" stroked="f" strokeweight=".5pt">
                    <v:textbox style="mso-fit-shape-to-text:t" inset="0,0,0,0">
                      <w:txbxContent>
                        <w:p w14:paraId="66979B9E" w14:textId="395FE1FC" w:rsidR="004A0D36" w:rsidRPr="00472A20" w:rsidRDefault="008779A3" w:rsidP="004A0D36">
                          <w:pPr>
                            <w:pStyle w:val="NoSpacing"/>
                            <w:jc w:val="center"/>
                            <w:rPr>
                              <w:rFonts w:ascii="NTFPreCursive" w:hAnsi="NTFPreCursive"/>
                              <w:b/>
                              <w:color w:val="4472C4" w:themeColor="accent1"/>
                              <w:sz w:val="72"/>
                              <w:szCs w:val="26"/>
                            </w:rPr>
                          </w:pPr>
                          <w:sdt>
                            <w:sdtPr>
                              <w:rPr>
                                <w:rFonts w:ascii="NTFPreCursive" w:hAnsi="NTFPreCursive" w:cs="Times New Roman"/>
                                <w:b/>
                                <w:color w:val="4472C4"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4A0D36" w:rsidRPr="004A0D36">
                                <w:rPr>
                                  <w:rFonts w:ascii="NTFPreCursive" w:hAnsi="NTFPreCursive" w:cs="Times New Roman"/>
                                  <w:b/>
                                  <w:color w:val="4472C4" w:themeColor="accent1"/>
                                  <w:sz w:val="72"/>
                                  <w:szCs w:val="26"/>
                                </w:rPr>
                                <w:t>www.teaguesbridgeprimary.org</w:t>
                              </w:r>
                            </w:sdtContent>
                          </w:sdt>
                        </w:p>
                        <w:p w14:paraId="2FD19A2A" w14:textId="7D69F687" w:rsidR="004A0D36" w:rsidRDefault="004A0D36">
                          <w:pPr>
                            <w:pStyle w:val="NoSpacing"/>
                            <w:rPr>
                              <w:color w:val="595959" w:themeColor="text1" w:themeTint="A6"/>
                              <w:sz w:val="20"/>
                              <w:szCs w:val="20"/>
                            </w:rPr>
                          </w:pPr>
                        </w:p>
                      </w:txbxContent>
                    </v:textbox>
                    <w10:wrap anchorx="page" anchory="page"/>
                  </v:shape>
                </w:pict>
              </mc:Fallback>
            </mc:AlternateContent>
          </w:r>
          <w:r w:rsidR="004A0D36">
            <w:rPr>
              <w:noProof/>
            </w:rPr>
            <w:drawing>
              <wp:anchor distT="0" distB="0" distL="114300" distR="114300" simplePos="0" relativeHeight="251662336" behindDoc="0" locked="0" layoutInCell="1" allowOverlap="1" wp14:anchorId="7C21DCE4" wp14:editId="7AC83754">
                <wp:simplePos x="0" y="0"/>
                <wp:positionH relativeFrom="margin">
                  <wp:posOffset>-333375</wp:posOffset>
                </wp:positionH>
                <wp:positionV relativeFrom="paragraph">
                  <wp:posOffset>829310</wp:posOffset>
                </wp:positionV>
                <wp:extent cx="914400" cy="914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0D36">
            <w:rPr>
              <w:rFonts w:ascii="NTFPreCursivefk" w:hAnsi="NTFPreCursivefk"/>
              <w:sz w:val="28"/>
              <w:szCs w:val="28"/>
            </w:rPr>
            <w:br w:type="page"/>
          </w:r>
        </w:p>
      </w:sdtContent>
    </w:sdt>
    <w:p w14:paraId="723D4756" w14:textId="77777777" w:rsidR="004A0D36" w:rsidRDefault="004A0D36" w:rsidP="004A0D36">
      <w:pPr>
        <w:jc w:val="center"/>
        <w:rPr>
          <w:rFonts w:ascii="NTFPreCursive" w:hAnsi="NTFPreCursive"/>
          <w:sz w:val="36"/>
          <w:u w:val="single"/>
        </w:rPr>
      </w:pPr>
      <w:r>
        <w:rPr>
          <w:rFonts w:ascii="NTFPreCursive" w:hAnsi="NTFPreCursive"/>
          <w:sz w:val="36"/>
          <w:u w:val="single"/>
        </w:rPr>
        <w:lastRenderedPageBreak/>
        <w:t>Teagues Bridge Primary School</w:t>
      </w:r>
    </w:p>
    <w:p w14:paraId="33E69FD6" w14:textId="53577EC0" w:rsidR="004A0D36" w:rsidRDefault="008779A3" w:rsidP="008779A3">
      <w:pPr>
        <w:jc w:val="center"/>
        <w:rPr>
          <w:rFonts w:ascii="NTFPreCursive" w:hAnsi="NTFPreCursive"/>
          <w:sz w:val="36"/>
          <w:u w:val="single"/>
        </w:rPr>
      </w:pPr>
      <w:r>
        <w:rPr>
          <w:rFonts w:ascii="NTFPreCursive" w:hAnsi="NTFPreCursive"/>
          <w:sz w:val="36"/>
          <w:u w:val="single"/>
        </w:rPr>
        <w:t>EC</w:t>
      </w:r>
      <w:r w:rsidR="007C1E7A">
        <w:rPr>
          <w:rFonts w:ascii="NTFPreCursive" w:hAnsi="NTFPreCursive"/>
          <w:sz w:val="36"/>
          <w:u w:val="single"/>
        </w:rPr>
        <w:t>T Induction</w:t>
      </w:r>
      <w:r w:rsidR="004A0D36">
        <w:rPr>
          <w:rFonts w:ascii="NTFPreCursive" w:hAnsi="NTFPreCursive"/>
          <w:sz w:val="36"/>
          <w:u w:val="single"/>
        </w:rPr>
        <w:t xml:space="preserve"> Policy</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398"/>
        <w:gridCol w:w="2246"/>
      </w:tblGrid>
      <w:tr w:rsidR="004A0D36" w:rsidRPr="00770768" w14:paraId="2ECC9C4A" w14:textId="77777777" w:rsidTr="00765B16">
        <w:tc>
          <w:tcPr>
            <w:tcW w:w="2398" w:type="dxa"/>
          </w:tcPr>
          <w:p w14:paraId="318E964E" w14:textId="77777777" w:rsidR="004A0D36" w:rsidRPr="00ED3939" w:rsidRDefault="004A0D36" w:rsidP="00765B16">
            <w:pPr>
              <w:rPr>
                <w:rFonts w:ascii="NTFPreCursive" w:hAnsi="NTFPreCursive"/>
                <w:sz w:val="24"/>
              </w:rPr>
            </w:pPr>
            <w:r w:rsidRPr="00ED3939">
              <w:rPr>
                <w:rFonts w:ascii="NTFPreCursive" w:hAnsi="NTFPreCursive"/>
                <w:sz w:val="24"/>
              </w:rPr>
              <w:t>Written on:</w:t>
            </w:r>
          </w:p>
        </w:tc>
        <w:tc>
          <w:tcPr>
            <w:tcW w:w="2246" w:type="dxa"/>
          </w:tcPr>
          <w:p w14:paraId="462905B4" w14:textId="52DD4DF9" w:rsidR="004A0D36" w:rsidRPr="00ED3939" w:rsidRDefault="00050ECF" w:rsidP="00765B16">
            <w:pPr>
              <w:rPr>
                <w:rFonts w:ascii="NTFPreCursive" w:hAnsi="NTFPreCursive"/>
                <w:sz w:val="24"/>
              </w:rPr>
            </w:pPr>
            <w:r>
              <w:rPr>
                <w:rFonts w:ascii="NTFPreCursive" w:hAnsi="NTFPreCursive"/>
                <w:sz w:val="24"/>
              </w:rPr>
              <w:t>1</w:t>
            </w:r>
            <w:r w:rsidRPr="00050ECF">
              <w:rPr>
                <w:rFonts w:ascii="NTFPreCursive" w:hAnsi="NTFPreCursive"/>
                <w:sz w:val="24"/>
                <w:vertAlign w:val="superscript"/>
              </w:rPr>
              <w:t>st</w:t>
            </w:r>
            <w:r>
              <w:rPr>
                <w:rFonts w:ascii="NTFPreCursive" w:hAnsi="NTFPreCursive"/>
                <w:sz w:val="24"/>
              </w:rPr>
              <w:t xml:space="preserve"> September 2022</w:t>
            </w:r>
          </w:p>
        </w:tc>
      </w:tr>
      <w:tr w:rsidR="00701252" w:rsidRPr="00770768" w14:paraId="0F41D88B" w14:textId="77777777" w:rsidTr="00765B16">
        <w:tc>
          <w:tcPr>
            <w:tcW w:w="2398" w:type="dxa"/>
          </w:tcPr>
          <w:p w14:paraId="1A2C5518" w14:textId="209B08B7" w:rsidR="00701252" w:rsidRPr="00ED3939" w:rsidRDefault="00701252" w:rsidP="00765B16">
            <w:pPr>
              <w:rPr>
                <w:rFonts w:ascii="NTFPreCursive" w:hAnsi="NTFPreCursive"/>
                <w:sz w:val="24"/>
              </w:rPr>
            </w:pPr>
            <w:r>
              <w:rPr>
                <w:rFonts w:ascii="NTFPreCursive" w:hAnsi="NTFPreCursive"/>
                <w:sz w:val="24"/>
              </w:rPr>
              <w:t>Reviewed on:</w:t>
            </w:r>
          </w:p>
        </w:tc>
        <w:tc>
          <w:tcPr>
            <w:tcW w:w="2246" w:type="dxa"/>
          </w:tcPr>
          <w:p w14:paraId="31C936A3" w14:textId="674B2AB1" w:rsidR="00701252" w:rsidRDefault="00424013" w:rsidP="00765B16">
            <w:pPr>
              <w:rPr>
                <w:rFonts w:ascii="NTFPreCursive" w:hAnsi="NTFPreCursive"/>
                <w:sz w:val="24"/>
              </w:rPr>
            </w:pPr>
            <w:r>
              <w:rPr>
                <w:rFonts w:ascii="NTFPreCursive" w:hAnsi="NTFPreCursive"/>
                <w:sz w:val="24"/>
              </w:rPr>
              <w:t>14</w:t>
            </w:r>
            <w:r w:rsidRPr="00424013">
              <w:rPr>
                <w:rFonts w:ascii="NTFPreCursive" w:hAnsi="NTFPreCursive"/>
                <w:sz w:val="24"/>
                <w:vertAlign w:val="superscript"/>
              </w:rPr>
              <w:t>th</w:t>
            </w:r>
            <w:r>
              <w:rPr>
                <w:rFonts w:ascii="NTFPreCursive" w:hAnsi="NTFPreCursive"/>
                <w:sz w:val="24"/>
              </w:rPr>
              <w:t xml:space="preserve"> </w:t>
            </w:r>
            <w:r w:rsidR="008779A3">
              <w:rPr>
                <w:rFonts w:ascii="NTFPreCursive" w:hAnsi="NTFPreCursive"/>
                <w:sz w:val="24"/>
              </w:rPr>
              <w:t>August</w:t>
            </w:r>
            <w:r w:rsidR="00701252">
              <w:rPr>
                <w:rFonts w:ascii="NTFPreCursive" w:hAnsi="NTFPreCursive"/>
                <w:sz w:val="24"/>
              </w:rPr>
              <w:t xml:space="preserve"> 202</w:t>
            </w:r>
            <w:r>
              <w:rPr>
                <w:rFonts w:ascii="NTFPreCursive" w:hAnsi="NTFPreCursive"/>
                <w:sz w:val="24"/>
              </w:rPr>
              <w:t>5</w:t>
            </w:r>
          </w:p>
        </w:tc>
      </w:tr>
      <w:tr w:rsidR="008779A3" w:rsidRPr="00770768" w14:paraId="64D4B9F3" w14:textId="77777777" w:rsidTr="00765B16">
        <w:tc>
          <w:tcPr>
            <w:tcW w:w="2398" w:type="dxa"/>
          </w:tcPr>
          <w:p w14:paraId="489D6663" w14:textId="69B404AA" w:rsidR="008779A3" w:rsidRDefault="008779A3" w:rsidP="00765B16">
            <w:pPr>
              <w:rPr>
                <w:rFonts w:ascii="NTFPreCursive" w:hAnsi="NTFPreCursive"/>
                <w:sz w:val="24"/>
              </w:rPr>
            </w:pPr>
            <w:r>
              <w:rPr>
                <w:rFonts w:ascii="NTFPreCursive" w:hAnsi="NTFPreCursive"/>
                <w:sz w:val="24"/>
              </w:rPr>
              <w:t>Next Review:</w:t>
            </w:r>
          </w:p>
        </w:tc>
        <w:tc>
          <w:tcPr>
            <w:tcW w:w="2246" w:type="dxa"/>
          </w:tcPr>
          <w:p w14:paraId="596DD016" w14:textId="6785F6D5" w:rsidR="008779A3" w:rsidRDefault="008779A3" w:rsidP="00765B16">
            <w:pPr>
              <w:rPr>
                <w:rFonts w:ascii="NTFPreCursive" w:hAnsi="NTFPreCursive"/>
                <w:sz w:val="24"/>
              </w:rPr>
            </w:pPr>
            <w:r>
              <w:rPr>
                <w:rFonts w:ascii="NTFPreCursive" w:hAnsi="NTFPreCursive"/>
                <w:sz w:val="24"/>
              </w:rPr>
              <w:t>August 2025</w:t>
            </w:r>
          </w:p>
        </w:tc>
      </w:tr>
      <w:tr w:rsidR="004A0D36" w:rsidRPr="00770768" w14:paraId="669AC1D6" w14:textId="77777777" w:rsidTr="00765B16">
        <w:tc>
          <w:tcPr>
            <w:tcW w:w="2398" w:type="dxa"/>
          </w:tcPr>
          <w:p w14:paraId="19C3D2A0" w14:textId="77777777" w:rsidR="004A0D36" w:rsidRPr="00ED3939" w:rsidRDefault="004A0D36" w:rsidP="00765B16">
            <w:pPr>
              <w:rPr>
                <w:rFonts w:ascii="NTFPreCursive" w:hAnsi="NTFPreCursive"/>
                <w:sz w:val="24"/>
              </w:rPr>
            </w:pPr>
            <w:r w:rsidRPr="00ED3939">
              <w:rPr>
                <w:rFonts w:ascii="NTFPreCursive" w:hAnsi="NTFPreCursive"/>
                <w:sz w:val="24"/>
              </w:rPr>
              <w:t>Staff Responsibility</w:t>
            </w:r>
          </w:p>
        </w:tc>
        <w:tc>
          <w:tcPr>
            <w:tcW w:w="2246" w:type="dxa"/>
          </w:tcPr>
          <w:p w14:paraId="08740970" w14:textId="77777777" w:rsidR="004A0D36" w:rsidRPr="00ED3939" w:rsidRDefault="004A0D36" w:rsidP="00765B16">
            <w:pPr>
              <w:rPr>
                <w:rFonts w:ascii="NTFPreCursive" w:hAnsi="NTFPreCursive"/>
                <w:sz w:val="24"/>
              </w:rPr>
            </w:pPr>
            <w:r>
              <w:rPr>
                <w:rFonts w:ascii="NTFPreCursive" w:hAnsi="NTFPreCursive"/>
                <w:sz w:val="24"/>
              </w:rPr>
              <w:t xml:space="preserve">Natalie Woods </w:t>
            </w:r>
          </w:p>
        </w:tc>
      </w:tr>
      <w:tr w:rsidR="004A0D36" w:rsidRPr="00770768" w14:paraId="0968A340" w14:textId="77777777" w:rsidTr="00765B16">
        <w:tc>
          <w:tcPr>
            <w:tcW w:w="2398" w:type="dxa"/>
          </w:tcPr>
          <w:p w14:paraId="5A0B18C4" w14:textId="77777777" w:rsidR="004A0D36" w:rsidRPr="00ED3939" w:rsidRDefault="004A0D36" w:rsidP="00765B16">
            <w:pPr>
              <w:rPr>
                <w:rFonts w:ascii="NTFPreCursive" w:hAnsi="NTFPreCursive"/>
                <w:sz w:val="24"/>
              </w:rPr>
            </w:pPr>
            <w:r w:rsidRPr="00ED3939">
              <w:rPr>
                <w:rFonts w:ascii="NTFPreCursive" w:hAnsi="NTFPreCursive"/>
                <w:sz w:val="24"/>
              </w:rPr>
              <w:t>Governor responsibility</w:t>
            </w:r>
          </w:p>
        </w:tc>
        <w:tc>
          <w:tcPr>
            <w:tcW w:w="2246" w:type="dxa"/>
          </w:tcPr>
          <w:p w14:paraId="76C1F1DD" w14:textId="00018074" w:rsidR="004A0D36" w:rsidRPr="00ED3939" w:rsidRDefault="00701252" w:rsidP="00765B16">
            <w:pPr>
              <w:rPr>
                <w:rFonts w:ascii="NTFPreCursive" w:hAnsi="NTFPreCursive"/>
                <w:sz w:val="24"/>
              </w:rPr>
            </w:pPr>
            <w:r>
              <w:rPr>
                <w:rFonts w:ascii="NTFPreCursive" w:hAnsi="NTFPreCursive"/>
                <w:sz w:val="24"/>
              </w:rPr>
              <w:t>Steve Reynolds</w:t>
            </w:r>
            <w:r w:rsidR="004A0D36">
              <w:rPr>
                <w:rFonts w:ascii="NTFPreCursive" w:hAnsi="NTFPreCursive"/>
                <w:sz w:val="24"/>
              </w:rPr>
              <w:t xml:space="preserve"> </w:t>
            </w:r>
          </w:p>
        </w:tc>
      </w:tr>
    </w:tbl>
    <w:p w14:paraId="7C17605C" w14:textId="77777777" w:rsidR="004A0D36" w:rsidRDefault="004A0D36" w:rsidP="004A0D36">
      <w:pPr>
        <w:jc w:val="center"/>
        <w:rPr>
          <w:rFonts w:ascii="NTFPreCursive" w:hAnsi="NTFPreCursive"/>
          <w:sz w:val="36"/>
          <w:u w:val="single"/>
        </w:rPr>
      </w:pPr>
    </w:p>
    <w:p w14:paraId="27D8A6E4" w14:textId="77777777" w:rsidR="004A0D36" w:rsidRDefault="004A0D36" w:rsidP="004A0D36">
      <w:pPr>
        <w:spacing w:line="240" w:lineRule="auto"/>
        <w:rPr>
          <w:rFonts w:ascii="NTFPreCursive" w:hAnsi="NTFPreCursive"/>
          <w:sz w:val="32"/>
        </w:rPr>
      </w:pPr>
    </w:p>
    <w:p w14:paraId="3D872E8D" w14:textId="77777777" w:rsidR="004A0D36" w:rsidRDefault="004A0D36" w:rsidP="004A0D36">
      <w:pPr>
        <w:spacing w:line="240" w:lineRule="auto"/>
        <w:rPr>
          <w:rFonts w:ascii="NTFPreCursive" w:hAnsi="NTFPreCursive"/>
          <w:sz w:val="32"/>
        </w:rPr>
      </w:pPr>
    </w:p>
    <w:p w14:paraId="0611BA22" w14:textId="77777777" w:rsidR="004A0D36" w:rsidRDefault="004A0D36" w:rsidP="004A0D36">
      <w:pPr>
        <w:spacing w:line="240" w:lineRule="auto"/>
        <w:rPr>
          <w:rFonts w:ascii="NTFPreCursivef" w:hAnsi="NTFPreCursivef" w:cs="Arial"/>
          <w:b/>
          <w:sz w:val="44"/>
          <w:szCs w:val="44"/>
          <w:u w:val="single"/>
        </w:rPr>
      </w:pPr>
    </w:p>
    <w:p w14:paraId="711E54D5" w14:textId="77777777" w:rsidR="004A0D36" w:rsidRDefault="004A0D36" w:rsidP="004A0D36">
      <w:pPr>
        <w:spacing w:line="240" w:lineRule="auto"/>
        <w:rPr>
          <w:rFonts w:ascii="NTFPreCursivef" w:hAnsi="NTFPreCursivef" w:cs="Arial"/>
          <w:b/>
          <w:sz w:val="44"/>
          <w:szCs w:val="44"/>
          <w:u w:val="single"/>
        </w:rPr>
      </w:pPr>
    </w:p>
    <w:p w14:paraId="33A96F35" w14:textId="77777777" w:rsidR="004A0D36" w:rsidRPr="008A5557" w:rsidRDefault="004A0D36" w:rsidP="004A0D36">
      <w:pPr>
        <w:spacing w:line="240" w:lineRule="auto"/>
        <w:jc w:val="center"/>
        <w:rPr>
          <w:rFonts w:ascii="NTFPreCursivef" w:hAnsi="NTFPreCursivef"/>
        </w:rPr>
      </w:pPr>
      <w:r w:rsidRPr="008A5557">
        <w:rPr>
          <w:rFonts w:ascii="NTFPreCursivef" w:hAnsi="NTFPreCursivef" w:cs="Arial"/>
          <w:b/>
          <w:sz w:val="44"/>
          <w:szCs w:val="44"/>
          <w:u w:val="single"/>
        </w:rPr>
        <w:t>Contents</w:t>
      </w:r>
    </w:p>
    <w:p w14:paraId="061C199A" w14:textId="77777777" w:rsidR="004A0D36" w:rsidRPr="008A5557" w:rsidRDefault="004A0D36" w:rsidP="004A0D36">
      <w:pPr>
        <w:autoSpaceDE w:val="0"/>
        <w:autoSpaceDN w:val="0"/>
        <w:adjustRightInd w:val="0"/>
        <w:spacing w:line="240" w:lineRule="auto"/>
        <w:rPr>
          <w:rFonts w:ascii="NTFPreCursivef" w:hAnsi="NTFPreCursivef" w:cs="Arial"/>
          <w:b/>
          <w:sz w:val="44"/>
          <w:szCs w:val="44"/>
          <w:u w:val="single"/>
        </w:rPr>
      </w:pPr>
    </w:p>
    <w:p w14:paraId="52B97225" w14:textId="6E97ECB3" w:rsidR="004E5567" w:rsidRDefault="004E5567" w:rsidP="004E5567">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Overall Aims</w:t>
      </w:r>
    </w:p>
    <w:p w14:paraId="55607B26" w14:textId="4D752961" w:rsidR="004E5567" w:rsidRDefault="004E5567" w:rsidP="004E5567">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Summary </w:t>
      </w:r>
      <w:r w:rsidR="000E2A9F">
        <w:rPr>
          <w:rFonts w:ascii="NTFPreCursivef" w:hAnsi="NTFPreCursivef" w:cs="Arial"/>
          <w:sz w:val="44"/>
          <w:szCs w:val="44"/>
        </w:rPr>
        <w:t>of key points</w:t>
      </w:r>
    </w:p>
    <w:p w14:paraId="4D5C1870" w14:textId="20BD9536" w:rsidR="000E2A9F" w:rsidRDefault="000E2A9F" w:rsidP="000E2A9F">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Roles and responsibilities</w:t>
      </w:r>
    </w:p>
    <w:p w14:paraId="79B80D67" w14:textId="3ADFC767" w:rsidR="000E2A9F" w:rsidRDefault="000E2A9F" w:rsidP="000E2A9F">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Responsibilities of ECT tutor</w:t>
      </w:r>
    </w:p>
    <w:p w14:paraId="35F17B02" w14:textId="74AB76C8" w:rsidR="000E2A9F" w:rsidRDefault="000E2A9F" w:rsidP="000E2A9F">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Responsibilities of ECT mentor</w:t>
      </w:r>
    </w:p>
    <w:p w14:paraId="2A8E69F9" w14:textId="7905D250" w:rsidR="000E2A9F" w:rsidRDefault="000E2A9F" w:rsidP="000E2A9F">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Responsibilities of ECTs</w:t>
      </w:r>
    </w:p>
    <w:p w14:paraId="6F623B0D" w14:textId="73FA9C95" w:rsidR="000E2A9F" w:rsidRDefault="000E2A9F" w:rsidP="000E2A9F">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Professional progress reviews</w:t>
      </w:r>
    </w:p>
    <w:p w14:paraId="7055EAF9" w14:textId="6317A860" w:rsidR="000E2A9F" w:rsidRDefault="000E2A9F" w:rsidP="000E2A9F">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Formal assessments</w:t>
      </w:r>
    </w:p>
    <w:p w14:paraId="1DA34FE1" w14:textId="501306B7" w:rsidR="000E2A9F" w:rsidRPr="000E2A9F" w:rsidRDefault="000E2A9F" w:rsidP="000E2A9F">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Raising concerns </w:t>
      </w:r>
    </w:p>
    <w:p w14:paraId="2D894362" w14:textId="05EAD608" w:rsidR="00B8593D" w:rsidRDefault="00B8593D" w:rsidP="00B8593D">
      <w:pPr>
        <w:autoSpaceDE w:val="0"/>
        <w:autoSpaceDN w:val="0"/>
        <w:adjustRightInd w:val="0"/>
        <w:spacing w:after="0" w:line="240" w:lineRule="auto"/>
        <w:rPr>
          <w:rFonts w:ascii="NTFPreCursivef" w:hAnsi="NTFPreCursivef" w:cs="Arial"/>
          <w:sz w:val="44"/>
          <w:szCs w:val="44"/>
        </w:rPr>
      </w:pPr>
    </w:p>
    <w:p w14:paraId="1D2192B4" w14:textId="2C05B3CC" w:rsidR="00B8593D" w:rsidRDefault="00B8593D" w:rsidP="00B8593D">
      <w:pPr>
        <w:autoSpaceDE w:val="0"/>
        <w:autoSpaceDN w:val="0"/>
        <w:adjustRightInd w:val="0"/>
        <w:spacing w:after="0" w:line="240" w:lineRule="auto"/>
        <w:rPr>
          <w:rFonts w:ascii="NTFPreCursivef" w:hAnsi="NTFPreCursivef" w:cs="Arial"/>
          <w:sz w:val="44"/>
          <w:szCs w:val="44"/>
        </w:rPr>
      </w:pPr>
    </w:p>
    <w:p w14:paraId="71CF599F" w14:textId="3AAE11A9" w:rsidR="00B8593D" w:rsidRDefault="00B8593D" w:rsidP="00B8593D">
      <w:pPr>
        <w:autoSpaceDE w:val="0"/>
        <w:autoSpaceDN w:val="0"/>
        <w:adjustRightInd w:val="0"/>
        <w:spacing w:after="0" w:line="240" w:lineRule="auto"/>
        <w:rPr>
          <w:rFonts w:ascii="NTFPreCursivef" w:hAnsi="NTFPreCursivef" w:cs="Arial"/>
          <w:sz w:val="44"/>
          <w:szCs w:val="44"/>
        </w:rPr>
      </w:pPr>
    </w:p>
    <w:p w14:paraId="42E8659F" w14:textId="688F6DCF" w:rsidR="00B8593D" w:rsidRDefault="00B8593D" w:rsidP="00B8593D">
      <w:pPr>
        <w:autoSpaceDE w:val="0"/>
        <w:autoSpaceDN w:val="0"/>
        <w:adjustRightInd w:val="0"/>
        <w:spacing w:after="0" w:line="240" w:lineRule="auto"/>
        <w:rPr>
          <w:rFonts w:ascii="NTFPreCursivef" w:hAnsi="NTFPreCursivef" w:cs="Arial"/>
          <w:sz w:val="44"/>
          <w:szCs w:val="44"/>
        </w:rPr>
      </w:pPr>
    </w:p>
    <w:p w14:paraId="6174915D" w14:textId="4FF97D98" w:rsidR="00B8593D" w:rsidRDefault="00B8593D" w:rsidP="00B8593D">
      <w:pPr>
        <w:autoSpaceDE w:val="0"/>
        <w:autoSpaceDN w:val="0"/>
        <w:adjustRightInd w:val="0"/>
        <w:spacing w:after="0" w:line="240" w:lineRule="auto"/>
        <w:rPr>
          <w:rFonts w:ascii="NTFPreCursivef" w:hAnsi="NTFPreCursivef" w:cs="Arial"/>
          <w:sz w:val="44"/>
          <w:szCs w:val="44"/>
        </w:rPr>
      </w:pPr>
    </w:p>
    <w:p w14:paraId="3153FDC5" w14:textId="7E3B4854" w:rsidR="00B8593D" w:rsidRDefault="00B8593D" w:rsidP="00B8593D">
      <w:pPr>
        <w:autoSpaceDE w:val="0"/>
        <w:autoSpaceDN w:val="0"/>
        <w:adjustRightInd w:val="0"/>
        <w:spacing w:after="0" w:line="240" w:lineRule="auto"/>
        <w:rPr>
          <w:rFonts w:ascii="NTFPreCursivef" w:hAnsi="NTFPreCursivef" w:cs="Arial"/>
          <w:sz w:val="44"/>
          <w:szCs w:val="44"/>
        </w:rPr>
      </w:pPr>
    </w:p>
    <w:p w14:paraId="67F3B53D" w14:textId="0B7CDE06" w:rsidR="00050ECF" w:rsidRDefault="00050ECF" w:rsidP="00B8593D">
      <w:pPr>
        <w:autoSpaceDE w:val="0"/>
        <w:autoSpaceDN w:val="0"/>
        <w:adjustRightInd w:val="0"/>
        <w:spacing w:after="0" w:line="240" w:lineRule="auto"/>
        <w:rPr>
          <w:rFonts w:ascii="NTFPreCursivef" w:hAnsi="NTFPreCursivef" w:cs="Arial"/>
          <w:sz w:val="44"/>
          <w:szCs w:val="44"/>
        </w:rPr>
      </w:pPr>
    </w:p>
    <w:p w14:paraId="4AA8C29C" w14:textId="2B80F6F6" w:rsidR="00050ECF" w:rsidRPr="00050ECF" w:rsidRDefault="00050ECF" w:rsidP="00050ECF">
      <w:pPr>
        <w:pStyle w:val="NoSpacing"/>
        <w:numPr>
          <w:ilvl w:val="0"/>
          <w:numId w:val="18"/>
        </w:numPr>
        <w:spacing w:after="240"/>
        <w:rPr>
          <w:rFonts w:ascii="NTFPreCursivefk" w:hAnsi="NTFPreCursivefk" w:cs="Arial"/>
          <w:b/>
          <w:bCs/>
          <w:sz w:val="32"/>
          <w:szCs w:val="32"/>
          <w:u w:val="single"/>
        </w:rPr>
      </w:pPr>
      <w:r w:rsidRPr="00050ECF">
        <w:rPr>
          <w:rFonts w:ascii="NTFPreCursivefk" w:hAnsi="NTFPreCursivefk" w:cs="Arial"/>
          <w:b/>
          <w:bCs/>
          <w:sz w:val="32"/>
          <w:szCs w:val="32"/>
          <w:u w:val="single"/>
        </w:rPr>
        <w:lastRenderedPageBreak/>
        <w:t>Overall aim of this documentation:</w:t>
      </w:r>
    </w:p>
    <w:p w14:paraId="473EAA8C" w14:textId="0651B0DD" w:rsidR="00050ECF" w:rsidRDefault="00050ECF" w:rsidP="00050ECF">
      <w:pPr>
        <w:pStyle w:val="NoSpacing"/>
        <w:rPr>
          <w:rFonts w:ascii="NTFPreCursivefk" w:hAnsi="NTFPreCursivefk" w:cs="Arial"/>
          <w:sz w:val="28"/>
          <w:szCs w:val="28"/>
        </w:rPr>
      </w:pPr>
      <w:r w:rsidRPr="00050ECF">
        <w:rPr>
          <w:rFonts w:ascii="NTFPreCursivefk" w:hAnsi="NTFPreCursivefk" w:cs="Arial"/>
          <w:sz w:val="28"/>
          <w:szCs w:val="28"/>
        </w:rPr>
        <w:t xml:space="preserve">The overall purpose of this policy is to make clear the arrangements for Induction of Early Career Teachers (ECTs). It is underpinned and refers largely to the Department for Education’s Induction for Early Career Teachers (England) documentation. That is the statutory guidance for appropriate bodies, headteachers, school staff and governing bodies and can be located here: </w:t>
      </w:r>
      <w:hyperlink r:id="rId9" w:history="1">
        <w:r w:rsidRPr="00827443">
          <w:rPr>
            <w:rStyle w:val="Hyperlink"/>
            <w:rFonts w:ascii="NTFPreCursivefk" w:hAnsi="NTFPreCursivefk" w:cs="Arial"/>
            <w:sz w:val="28"/>
            <w:szCs w:val="28"/>
          </w:rPr>
          <w:t>https://assets.publishing.service.gov.uk/government/uploads/system/uploads/attachment_data/file/972316/Statutory_Induction_Guidance_2021_final__002_____1___1_.pdf</w:t>
        </w:r>
      </w:hyperlink>
      <w:r>
        <w:rPr>
          <w:rFonts w:ascii="NTFPreCursivefk" w:hAnsi="NTFPreCursivefk" w:cs="Arial"/>
          <w:sz w:val="28"/>
          <w:szCs w:val="28"/>
        </w:rPr>
        <w:t xml:space="preserve"> </w:t>
      </w:r>
    </w:p>
    <w:p w14:paraId="06FABEFE" w14:textId="77777777" w:rsidR="00BE5E62" w:rsidRPr="00050ECF" w:rsidRDefault="00BE5E62" w:rsidP="00050ECF">
      <w:pPr>
        <w:pStyle w:val="NoSpacing"/>
        <w:rPr>
          <w:rFonts w:ascii="NTFPreCursivefk" w:hAnsi="NTFPreCursivefk" w:cs="Arial"/>
          <w:sz w:val="28"/>
          <w:szCs w:val="28"/>
        </w:rPr>
      </w:pPr>
    </w:p>
    <w:p w14:paraId="4A218876" w14:textId="77777777" w:rsidR="00050ECF" w:rsidRPr="00050ECF" w:rsidRDefault="00050ECF" w:rsidP="00050ECF">
      <w:pPr>
        <w:pStyle w:val="NoSpacing"/>
        <w:rPr>
          <w:rFonts w:ascii="NTFPreCursivefk" w:hAnsi="NTFPreCursivefk" w:cs="Arial"/>
          <w:sz w:val="28"/>
          <w:szCs w:val="28"/>
        </w:rPr>
      </w:pPr>
    </w:p>
    <w:p w14:paraId="037CFB46" w14:textId="6AC5C2BB" w:rsidR="00050ECF" w:rsidRPr="00BE5E62" w:rsidRDefault="00050ECF" w:rsidP="00050ECF">
      <w:pPr>
        <w:pStyle w:val="NoSpacing"/>
        <w:numPr>
          <w:ilvl w:val="0"/>
          <w:numId w:val="18"/>
        </w:numPr>
        <w:spacing w:after="240"/>
        <w:rPr>
          <w:rFonts w:ascii="NTFPreCursivefk" w:hAnsi="NTFPreCursivefk" w:cs="Arial"/>
          <w:b/>
          <w:bCs/>
          <w:sz w:val="32"/>
          <w:szCs w:val="32"/>
        </w:rPr>
      </w:pPr>
      <w:r w:rsidRPr="00BE5E62">
        <w:rPr>
          <w:rFonts w:ascii="NTFPreCursivefk" w:hAnsi="NTFPreCursivefk" w:cs="Arial"/>
          <w:b/>
          <w:bCs/>
          <w:sz w:val="32"/>
          <w:szCs w:val="32"/>
          <w:u w:val="single"/>
        </w:rPr>
        <w:t>Summary of key points pertinent to school from September 2021</w:t>
      </w:r>
      <w:r w:rsidRPr="00BE5E62">
        <w:rPr>
          <w:rFonts w:ascii="NTFPreCursivefk" w:hAnsi="NTFPreCursivefk" w:cs="Arial"/>
          <w:b/>
          <w:bCs/>
          <w:sz w:val="32"/>
          <w:szCs w:val="32"/>
        </w:rPr>
        <w:t>:</w:t>
      </w:r>
    </w:p>
    <w:p w14:paraId="6CC06F30" w14:textId="77777777" w:rsidR="00050ECF" w:rsidRPr="00050ECF" w:rsidRDefault="00050ECF" w:rsidP="00050ECF">
      <w:pPr>
        <w:pStyle w:val="NoSpacing"/>
        <w:numPr>
          <w:ilvl w:val="0"/>
          <w:numId w:val="13"/>
        </w:numPr>
        <w:rPr>
          <w:rFonts w:ascii="NTFPreCursivefk" w:hAnsi="NTFPreCursivefk" w:cs="Arial"/>
          <w:sz w:val="28"/>
          <w:szCs w:val="28"/>
        </w:rPr>
      </w:pPr>
      <w:r w:rsidRPr="00050ECF">
        <w:rPr>
          <w:rFonts w:ascii="NTFPreCursivefk" w:hAnsi="NTFPreCursivefk" w:cs="Arial"/>
          <w:sz w:val="28"/>
          <w:szCs w:val="28"/>
        </w:rPr>
        <w:t>The Teachers’ Standards will be used to assess an ECT’s performance at the end of their induction period. The Early Career Framework itself will not be used as an assessment tool.</w:t>
      </w:r>
    </w:p>
    <w:p w14:paraId="2D767E92" w14:textId="77777777" w:rsidR="00050ECF" w:rsidRPr="00050ECF" w:rsidRDefault="00050ECF" w:rsidP="00050ECF">
      <w:pPr>
        <w:pStyle w:val="NoSpacing"/>
        <w:numPr>
          <w:ilvl w:val="0"/>
          <w:numId w:val="13"/>
        </w:numPr>
        <w:rPr>
          <w:rFonts w:ascii="NTFPreCursivefk" w:hAnsi="NTFPreCursivefk" w:cs="Arial"/>
          <w:sz w:val="28"/>
          <w:szCs w:val="28"/>
        </w:rPr>
      </w:pPr>
      <w:r w:rsidRPr="00050ECF">
        <w:rPr>
          <w:rFonts w:ascii="NTFPreCursivefk" w:hAnsi="NTFPreCursivefk" w:cs="Arial"/>
          <w:sz w:val="28"/>
          <w:szCs w:val="28"/>
        </w:rPr>
        <w:t>An ECT has only one opportunity to complete statutory induction (arrangements for managing this are set out below).</w:t>
      </w:r>
    </w:p>
    <w:p w14:paraId="35E283E0" w14:textId="77777777" w:rsidR="00050ECF" w:rsidRPr="00050ECF" w:rsidRDefault="00050ECF" w:rsidP="00050ECF">
      <w:pPr>
        <w:pStyle w:val="NoSpacing"/>
        <w:numPr>
          <w:ilvl w:val="0"/>
          <w:numId w:val="13"/>
        </w:numPr>
        <w:rPr>
          <w:rFonts w:ascii="NTFPreCursivefk" w:hAnsi="NTFPreCursivefk" w:cs="Arial"/>
          <w:sz w:val="28"/>
          <w:szCs w:val="28"/>
        </w:rPr>
      </w:pPr>
      <w:r w:rsidRPr="00050ECF">
        <w:rPr>
          <w:rFonts w:ascii="NTFPreCursivefk" w:hAnsi="NTFPreCursivefk" w:cs="Arial"/>
          <w:sz w:val="28"/>
          <w:szCs w:val="28"/>
        </w:rPr>
        <w:t>ECTs will teach a reduced timetable of 90% in terms 1-3 and 95% in terms 4-6. This time off timetable should be used to specifically enable ECTs to undertake activities in their induction programme.</w:t>
      </w:r>
    </w:p>
    <w:p w14:paraId="4DEA043D" w14:textId="77777777" w:rsidR="00050ECF" w:rsidRPr="00050ECF" w:rsidRDefault="00050ECF" w:rsidP="00050ECF">
      <w:pPr>
        <w:pStyle w:val="NoSpacing"/>
        <w:numPr>
          <w:ilvl w:val="0"/>
          <w:numId w:val="13"/>
        </w:numPr>
        <w:rPr>
          <w:rFonts w:ascii="NTFPreCursivefk" w:hAnsi="NTFPreCursivefk" w:cs="Arial"/>
          <w:sz w:val="28"/>
          <w:szCs w:val="28"/>
        </w:rPr>
      </w:pPr>
      <w:r w:rsidRPr="00050ECF">
        <w:rPr>
          <w:rFonts w:ascii="NTFPreCursivefk" w:hAnsi="NTFPreCursivefk" w:cs="Arial"/>
          <w:sz w:val="28"/>
          <w:szCs w:val="28"/>
        </w:rPr>
        <w:t xml:space="preserve">As a school, we have opted into a </w:t>
      </w:r>
      <w:r w:rsidRPr="00050ECF">
        <w:rPr>
          <w:rFonts w:ascii="NTFPreCursivefk" w:hAnsi="NTFPreCursivefk" w:cs="Arial"/>
          <w:b/>
          <w:bCs/>
          <w:sz w:val="28"/>
          <w:szCs w:val="28"/>
        </w:rPr>
        <w:t>fully funded provider led programme</w:t>
      </w:r>
      <w:r w:rsidRPr="00050ECF">
        <w:rPr>
          <w:rFonts w:ascii="NTFPreCursivefk" w:hAnsi="NTFPreCursivefk" w:cs="Arial"/>
          <w:sz w:val="28"/>
          <w:szCs w:val="28"/>
        </w:rPr>
        <w:t xml:space="preserve"> for managing the ECF (Early Career Framework) through the Shropshire and Telford Education Partnership (STEP). Step is the newly designated Teaching School Hub for Telford and are our Appropriate Body (AB). STEP are using Best Practice (BP) as their ECF provider.</w:t>
      </w:r>
    </w:p>
    <w:p w14:paraId="25B1662A" w14:textId="77777777" w:rsidR="00050ECF" w:rsidRPr="00050ECF" w:rsidRDefault="00050ECF" w:rsidP="00050ECF">
      <w:pPr>
        <w:pStyle w:val="NoSpacing"/>
        <w:numPr>
          <w:ilvl w:val="0"/>
          <w:numId w:val="13"/>
        </w:numPr>
        <w:rPr>
          <w:rFonts w:ascii="NTFPreCursivefk" w:hAnsi="NTFPreCursivefk" w:cs="Arial"/>
          <w:sz w:val="28"/>
          <w:szCs w:val="28"/>
        </w:rPr>
      </w:pPr>
      <w:r w:rsidRPr="00050ECF">
        <w:rPr>
          <w:rFonts w:ascii="NTFPreCursivefk" w:hAnsi="NTFPreCursivefk" w:cs="Arial"/>
          <w:sz w:val="28"/>
          <w:szCs w:val="28"/>
        </w:rPr>
        <w:t>Best Practice ECF components include: access to the Virtual Learning Environment (VLE), self-directed study, meetings/module audits with ECT Mentors, x36 hours ECT training and x36 hours mentor training. Total hours for ECTs = 122. Total hours for mentors = 95, fully funded by the Department for Education. Funding becomes available at the end of the second year of this new programme.</w:t>
      </w:r>
    </w:p>
    <w:p w14:paraId="21A9101C" w14:textId="77777777" w:rsidR="00050ECF" w:rsidRPr="00050ECF" w:rsidRDefault="00050ECF" w:rsidP="00050ECF">
      <w:pPr>
        <w:pStyle w:val="NoSpacing"/>
        <w:rPr>
          <w:rFonts w:ascii="NTFPreCursivefk" w:hAnsi="NTFPreCursivefk" w:cs="Arial"/>
          <w:sz w:val="28"/>
          <w:szCs w:val="28"/>
        </w:rPr>
      </w:pPr>
    </w:p>
    <w:p w14:paraId="453206D0" w14:textId="77777777" w:rsidR="00BE5E62" w:rsidRDefault="00BE5E62" w:rsidP="00050ECF">
      <w:pPr>
        <w:pStyle w:val="NoSpacing"/>
        <w:rPr>
          <w:rFonts w:ascii="NTFPreCursivefk" w:hAnsi="NTFPreCursivefk" w:cs="Arial"/>
          <w:sz w:val="28"/>
          <w:szCs w:val="28"/>
          <w:u w:val="single"/>
        </w:rPr>
      </w:pPr>
    </w:p>
    <w:p w14:paraId="6DDBB426" w14:textId="195B2EFC" w:rsidR="00050ECF" w:rsidRPr="00BE5E62" w:rsidRDefault="00050ECF" w:rsidP="00BE5E62">
      <w:pPr>
        <w:pStyle w:val="NoSpacing"/>
        <w:numPr>
          <w:ilvl w:val="0"/>
          <w:numId w:val="18"/>
        </w:numPr>
        <w:rPr>
          <w:rFonts w:ascii="NTFPreCursivefk" w:hAnsi="NTFPreCursivefk" w:cs="Arial"/>
          <w:b/>
          <w:bCs/>
          <w:sz w:val="32"/>
          <w:szCs w:val="32"/>
          <w:u w:val="single"/>
        </w:rPr>
      </w:pPr>
      <w:r w:rsidRPr="00BE5E62">
        <w:rPr>
          <w:rFonts w:ascii="NTFPreCursivefk" w:hAnsi="NTFPreCursivefk" w:cs="Arial"/>
          <w:b/>
          <w:bCs/>
          <w:sz w:val="32"/>
          <w:szCs w:val="32"/>
          <w:u w:val="single"/>
        </w:rPr>
        <w:t>Roles and Responsibilities:</w:t>
      </w:r>
    </w:p>
    <w:p w14:paraId="209AF591" w14:textId="77777777" w:rsidR="00050ECF" w:rsidRPr="00050ECF" w:rsidRDefault="00050ECF" w:rsidP="00050ECF">
      <w:pPr>
        <w:pStyle w:val="NoSpacing"/>
        <w:rPr>
          <w:rFonts w:ascii="NTFPreCursivefk" w:hAnsi="NTFPreCursivefk" w:cs="Arial"/>
          <w:sz w:val="28"/>
          <w:szCs w:val="28"/>
        </w:rPr>
      </w:pPr>
    </w:p>
    <w:tbl>
      <w:tblPr>
        <w:tblStyle w:val="TableGrid"/>
        <w:tblW w:w="0" w:type="auto"/>
        <w:tblLook w:val="04A0" w:firstRow="1" w:lastRow="0" w:firstColumn="1" w:lastColumn="0" w:noHBand="0" w:noVBand="1"/>
      </w:tblPr>
      <w:tblGrid>
        <w:gridCol w:w="1637"/>
        <w:gridCol w:w="2181"/>
        <w:gridCol w:w="5198"/>
      </w:tblGrid>
      <w:tr w:rsidR="00050ECF" w:rsidRPr="00050ECF" w14:paraId="669E2DB3" w14:textId="77777777" w:rsidTr="004E5567">
        <w:tc>
          <w:tcPr>
            <w:tcW w:w="1637" w:type="dxa"/>
            <w:shd w:val="clear" w:color="auto" w:fill="D9D9D9" w:themeFill="background1" w:themeFillShade="D9"/>
          </w:tcPr>
          <w:p w14:paraId="73CB748B" w14:textId="77777777" w:rsidR="00050ECF" w:rsidRPr="00050ECF" w:rsidRDefault="00050ECF" w:rsidP="00FD3969">
            <w:pPr>
              <w:pStyle w:val="NoSpacing"/>
              <w:rPr>
                <w:rFonts w:ascii="NTFPreCursivefk" w:hAnsi="NTFPreCursivefk" w:cs="Arial"/>
                <w:b/>
                <w:bCs/>
                <w:sz w:val="28"/>
                <w:szCs w:val="28"/>
              </w:rPr>
            </w:pPr>
            <w:r w:rsidRPr="00050ECF">
              <w:rPr>
                <w:rFonts w:ascii="NTFPreCursivefk" w:hAnsi="NTFPreCursivefk" w:cs="Arial"/>
                <w:b/>
                <w:bCs/>
                <w:sz w:val="28"/>
                <w:szCs w:val="28"/>
              </w:rPr>
              <w:t>Name</w:t>
            </w:r>
          </w:p>
        </w:tc>
        <w:tc>
          <w:tcPr>
            <w:tcW w:w="2181" w:type="dxa"/>
            <w:shd w:val="clear" w:color="auto" w:fill="D9D9D9" w:themeFill="background1" w:themeFillShade="D9"/>
          </w:tcPr>
          <w:p w14:paraId="5F42F387" w14:textId="77777777" w:rsidR="00050ECF" w:rsidRPr="00050ECF" w:rsidRDefault="00050ECF" w:rsidP="00FD3969">
            <w:pPr>
              <w:pStyle w:val="NoSpacing"/>
              <w:rPr>
                <w:rFonts w:ascii="NTFPreCursivefk" w:hAnsi="NTFPreCursivefk" w:cs="Arial"/>
                <w:b/>
                <w:bCs/>
                <w:sz w:val="28"/>
                <w:szCs w:val="28"/>
              </w:rPr>
            </w:pPr>
            <w:r w:rsidRPr="00050ECF">
              <w:rPr>
                <w:rFonts w:ascii="NTFPreCursivefk" w:hAnsi="NTFPreCursivefk" w:cs="Arial"/>
                <w:b/>
                <w:bCs/>
                <w:sz w:val="28"/>
                <w:szCs w:val="28"/>
              </w:rPr>
              <w:t>Role in School</w:t>
            </w:r>
          </w:p>
        </w:tc>
        <w:tc>
          <w:tcPr>
            <w:tcW w:w="5198" w:type="dxa"/>
            <w:shd w:val="clear" w:color="auto" w:fill="D9D9D9" w:themeFill="background1" w:themeFillShade="D9"/>
          </w:tcPr>
          <w:p w14:paraId="268565C6" w14:textId="77777777" w:rsidR="00050ECF" w:rsidRPr="00050ECF" w:rsidRDefault="00050ECF" w:rsidP="00FD3969">
            <w:pPr>
              <w:pStyle w:val="NoSpacing"/>
              <w:rPr>
                <w:rFonts w:ascii="NTFPreCursivefk" w:hAnsi="NTFPreCursivefk" w:cs="Arial"/>
                <w:b/>
                <w:bCs/>
                <w:sz w:val="28"/>
                <w:szCs w:val="28"/>
              </w:rPr>
            </w:pPr>
            <w:r w:rsidRPr="00050ECF">
              <w:rPr>
                <w:rFonts w:ascii="NTFPreCursivefk" w:hAnsi="NTFPreCursivefk" w:cs="Arial"/>
                <w:b/>
                <w:bCs/>
                <w:sz w:val="28"/>
                <w:szCs w:val="28"/>
              </w:rPr>
              <w:t>Responsibility for the Early Career Framework</w:t>
            </w:r>
          </w:p>
        </w:tc>
      </w:tr>
      <w:tr w:rsidR="00050ECF" w:rsidRPr="00050ECF" w14:paraId="01509ECC" w14:textId="77777777" w:rsidTr="004E5567">
        <w:tc>
          <w:tcPr>
            <w:tcW w:w="1637" w:type="dxa"/>
          </w:tcPr>
          <w:p w14:paraId="5D4C24E3" w14:textId="6A54C001" w:rsidR="00050ECF" w:rsidRPr="00050ECF" w:rsidRDefault="00BE5E62" w:rsidP="00FD3969">
            <w:pPr>
              <w:pStyle w:val="NoSpacing"/>
              <w:rPr>
                <w:rFonts w:ascii="NTFPreCursivefk" w:hAnsi="NTFPreCursivefk" w:cs="Arial"/>
                <w:sz w:val="28"/>
                <w:szCs w:val="28"/>
              </w:rPr>
            </w:pPr>
            <w:r>
              <w:rPr>
                <w:rFonts w:ascii="NTFPreCursivefk" w:hAnsi="NTFPreCursivefk" w:cs="Arial"/>
                <w:sz w:val="28"/>
                <w:szCs w:val="28"/>
              </w:rPr>
              <w:t>Sarah Abdulla</w:t>
            </w:r>
          </w:p>
        </w:tc>
        <w:tc>
          <w:tcPr>
            <w:tcW w:w="2181" w:type="dxa"/>
          </w:tcPr>
          <w:p w14:paraId="4D2FF1C7" w14:textId="77777777" w:rsidR="00050ECF" w:rsidRPr="00050ECF" w:rsidRDefault="00050ECF" w:rsidP="00FD3969">
            <w:pPr>
              <w:pStyle w:val="NoSpacing"/>
              <w:rPr>
                <w:rFonts w:ascii="NTFPreCursivefk" w:hAnsi="NTFPreCursivefk" w:cs="Arial"/>
                <w:sz w:val="28"/>
                <w:szCs w:val="28"/>
              </w:rPr>
            </w:pPr>
            <w:r w:rsidRPr="00050ECF">
              <w:rPr>
                <w:rFonts w:ascii="NTFPreCursivefk" w:hAnsi="NTFPreCursivefk" w:cs="Arial"/>
                <w:sz w:val="28"/>
                <w:szCs w:val="28"/>
              </w:rPr>
              <w:t>Headteacher</w:t>
            </w:r>
          </w:p>
        </w:tc>
        <w:tc>
          <w:tcPr>
            <w:tcW w:w="5198" w:type="dxa"/>
          </w:tcPr>
          <w:p w14:paraId="435B4CEA" w14:textId="77777777" w:rsidR="00050ECF" w:rsidRPr="00050ECF" w:rsidRDefault="00050ECF" w:rsidP="00FD3969">
            <w:pPr>
              <w:pStyle w:val="NoSpacing"/>
              <w:rPr>
                <w:rFonts w:ascii="NTFPreCursivefk" w:hAnsi="NTFPreCursivefk" w:cs="Arial"/>
                <w:sz w:val="28"/>
                <w:szCs w:val="28"/>
              </w:rPr>
            </w:pPr>
            <w:r w:rsidRPr="00050ECF">
              <w:rPr>
                <w:rFonts w:ascii="NTFPreCursivefk" w:hAnsi="NTFPreCursivefk" w:cs="Arial"/>
                <w:sz w:val="28"/>
                <w:szCs w:val="28"/>
              </w:rPr>
              <w:t>Undertake pre-employment checks before the ECT takes up post and notify the AB.</w:t>
            </w:r>
          </w:p>
          <w:p w14:paraId="20A27CE2" w14:textId="77777777" w:rsidR="00050ECF" w:rsidRPr="00050ECF" w:rsidRDefault="00050ECF" w:rsidP="00FD3969">
            <w:pPr>
              <w:pStyle w:val="NoSpacing"/>
              <w:rPr>
                <w:rFonts w:ascii="NTFPreCursivefk" w:hAnsi="NTFPreCursivefk" w:cs="Arial"/>
                <w:sz w:val="28"/>
                <w:szCs w:val="28"/>
              </w:rPr>
            </w:pPr>
            <w:r w:rsidRPr="00050ECF">
              <w:rPr>
                <w:rFonts w:ascii="NTFPreCursivefk" w:hAnsi="NTFPreCursivefk" w:cs="Arial"/>
                <w:sz w:val="28"/>
                <w:szCs w:val="28"/>
              </w:rPr>
              <w:t>Check with the Teaching Regulation Agency (TRA) that the individual(s) holds QTS.</w:t>
            </w:r>
          </w:p>
          <w:p w14:paraId="0CE36F09" w14:textId="77777777" w:rsidR="00050ECF" w:rsidRDefault="00050ECF" w:rsidP="00FD3969">
            <w:pPr>
              <w:pStyle w:val="NoSpacing"/>
              <w:rPr>
                <w:rFonts w:ascii="NTFPreCursivefk" w:hAnsi="NTFPreCursivefk" w:cs="Arial"/>
                <w:sz w:val="28"/>
                <w:szCs w:val="28"/>
              </w:rPr>
            </w:pPr>
            <w:r w:rsidRPr="00050ECF">
              <w:rPr>
                <w:rFonts w:ascii="NTFPreCursivefk" w:hAnsi="NTFPreCursivefk" w:cs="Arial"/>
                <w:sz w:val="28"/>
                <w:szCs w:val="28"/>
              </w:rPr>
              <w:t>Makes final recommendation against the Teachers’ Standards to the Appropriate Body.</w:t>
            </w:r>
          </w:p>
          <w:p w14:paraId="149DB5B5" w14:textId="06131784" w:rsidR="00424013" w:rsidRPr="00050ECF" w:rsidRDefault="00424013" w:rsidP="00FD3969">
            <w:pPr>
              <w:pStyle w:val="NoSpacing"/>
              <w:rPr>
                <w:rFonts w:ascii="NTFPreCursivefk" w:hAnsi="NTFPreCursivefk" w:cs="Arial"/>
                <w:sz w:val="28"/>
                <w:szCs w:val="28"/>
              </w:rPr>
            </w:pPr>
            <w:r>
              <w:rPr>
                <w:rFonts w:ascii="NTFPreCursivefk" w:hAnsi="NTFPreCursivefk" w:cs="Arial"/>
                <w:sz w:val="28"/>
                <w:szCs w:val="28"/>
              </w:rPr>
              <w:t xml:space="preserve">ECT tutor </w:t>
            </w:r>
          </w:p>
        </w:tc>
      </w:tr>
      <w:tr w:rsidR="00050ECF" w:rsidRPr="00050ECF" w14:paraId="73F0EB14" w14:textId="77777777" w:rsidTr="004E5567">
        <w:tc>
          <w:tcPr>
            <w:tcW w:w="1637" w:type="dxa"/>
          </w:tcPr>
          <w:p w14:paraId="0CE8BAE0" w14:textId="44D90BE6" w:rsidR="00050ECF" w:rsidRPr="00050ECF" w:rsidRDefault="004E5567" w:rsidP="00FD3969">
            <w:pPr>
              <w:pStyle w:val="NoSpacing"/>
              <w:rPr>
                <w:rFonts w:ascii="NTFPreCursivefk" w:hAnsi="NTFPreCursivefk" w:cs="Arial"/>
                <w:sz w:val="28"/>
                <w:szCs w:val="28"/>
              </w:rPr>
            </w:pPr>
            <w:r>
              <w:rPr>
                <w:rFonts w:ascii="NTFPreCursivefk" w:hAnsi="NTFPreCursivefk" w:cs="Arial"/>
                <w:sz w:val="28"/>
                <w:szCs w:val="28"/>
              </w:rPr>
              <w:lastRenderedPageBreak/>
              <w:t>Natalie Woods</w:t>
            </w:r>
          </w:p>
        </w:tc>
        <w:tc>
          <w:tcPr>
            <w:tcW w:w="2181" w:type="dxa"/>
          </w:tcPr>
          <w:p w14:paraId="5755D0C8" w14:textId="1572F475" w:rsidR="00050ECF" w:rsidRPr="00050ECF" w:rsidRDefault="00424013" w:rsidP="00FD3969">
            <w:pPr>
              <w:pStyle w:val="NoSpacing"/>
              <w:rPr>
                <w:rFonts w:ascii="NTFPreCursivefk" w:hAnsi="NTFPreCursivefk" w:cs="Arial"/>
                <w:sz w:val="28"/>
                <w:szCs w:val="28"/>
              </w:rPr>
            </w:pPr>
            <w:r>
              <w:rPr>
                <w:rFonts w:ascii="NTFPreCursivefk" w:hAnsi="NTFPreCursivefk" w:cs="Arial"/>
                <w:sz w:val="28"/>
                <w:szCs w:val="28"/>
              </w:rPr>
              <w:t>Deputy</w:t>
            </w:r>
            <w:r w:rsidR="00050ECF" w:rsidRPr="00050ECF">
              <w:rPr>
                <w:rFonts w:ascii="NTFPreCursivefk" w:hAnsi="NTFPreCursivefk" w:cs="Arial"/>
                <w:sz w:val="28"/>
                <w:szCs w:val="28"/>
              </w:rPr>
              <w:t xml:space="preserve"> Head</w:t>
            </w:r>
          </w:p>
        </w:tc>
        <w:tc>
          <w:tcPr>
            <w:tcW w:w="5198" w:type="dxa"/>
          </w:tcPr>
          <w:p w14:paraId="123770D9" w14:textId="49B1C31C" w:rsidR="00050ECF" w:rsidRPr="00050ECF" w:rsidRDefault="00050ECF" w:rsidP="00FD3969">
            <w:pPr>
              <w:pStyle w:val="NoSpacing"/>
              <w:rPr>
                <w:rFonts w:ascii="NTFPreCursivefk" w:hAnsi="NTFPreCursivefk" w:cs="Arial"/>
                <w:sz w:val="28"/>
                <w:szCs w:val="28"/>
              </w:rPr>
            </w:pPr>
            <w:r w:rsidRPr="00050ECF">
              <w:rPr>
                <w:rFonts w:ascii="NTFPreCursivefk" w:hAnsi="NTFPreCursivefk" w:cs="Arial"/>
                <w:sz w:val="28"/>
                <w:szCs w:val="28"/>
              </w:rPr>
              <w:t xml:space="preserve">ECT </w:t>
            </w:r>
            <w:r w:rsidR="004E5567">
              <w:rPr>
                <w:rFonts w:ascii="NTFPreCursivefk" w:hAnsi="NTFPreCursivefk" w:cs="Arial"/>
                <w:sz w:val="28"/>
                <w:szCs w:val="28"/>
              </w:rPr>
              <w:t>Mentor</w:t>
            </w:r>
          </w:p>
        </w:tc>
      </w:tr>
      <w:tr w:rsidR="00424013" w:rsidRPr="00050ECF" w14:paraId="75913035" w14:textId="77777777" w:rsidTr="004E5567">
        <w:tc>
          <w:tcPr>
            <w:tcW w:w="1637" w:type="dxa"/>
          </w:tcPr>
          <w:p w14:paraId="6D0CD064" w14:textId="22A5D022" w:rsidR="00424013" w:rsidRDefault="00424013" w:rsidP="00FD3969">
            <w:pPr>
              <w:pStyle w:val="NoSpacing"/>
              <w:rPr>
                <w:rFonts w:ascii="NTFPreCursivefk" w:hAnsi="NTFPreCursivefk" w:cs="Arial"/>
                <w:sz w:val="28"/>
                <w:szCs w:val="28"/>
              </w:rPr>
            </w:pPr>
            <w:r>
              <w:rPr>
                <w:rFonts w:ascii="NTFPreCursivefk" w:hAnsi="NTFPreCursivefk" w:cs="Arial"/>
                <w:sz w:val="28"/>
                <w:szCs w:val="28"/>
              </w:rPr>
              <w:t>Mark Hale</w:t>
            </w:r>
          </w:p>
        </w:tc>
        <w:tc>
          <w:tcPr>
            <w:tcW w:w="2181" w:type="dxa"/>
          </w:tcPr>
          <w:p w14:paraId="1FA383D7" w14:textId="5BBE90B7" w:rsidR="00424013" w:rsidRDefault="00424013" w:rsidP="00FD3969">
            <w:pPr>
              <w:pStyle w:val="NoSpacing"/>
              <w:rPr>
                <w:rFonts w:ascii="NTFPreCursivefk" w:hAnsi="NTFPreCursivefk" w:cs="Arial"/>
                <w:sz w:val="28"/>
                <w:szCs w:val="28"/>
              </w:rPr>
            </w:pPr>
            <w:r>
              <w:rPr>
                <w:rFonts w:ascii="NTFPreCursivefk" w:hAnsi="NTFPreCursivefk" w:cs="Arial"/>
                <w:sz w:val="28"/>
                <w:szCs w:val="28"/>
              </w:rPr>
              <w:t xml:space="preserve">Key Stage 2 lead </w:t>
            </w:r>
          </w:p>
        </w:tc>
        <w:tc>
          <w:tcPr>
            <w:tcW w:w="5198" w:type="dxa"/>
          </w:tcPr>
          <w:p w14:paraId="5F059E27" w14:textId="126313BE" w:rsidR="00424013" w:rsidRPr="00050ECF" w:rsidRDefault="00424013" w:rsidP="00FD3969">
            <w:pPr>
              <w:pStyle w:val="NoSpacing"/>
              <w:rPr>
                <w:rFonts w:ascii="NTFPreCursivefk" w:hAnsi="NTFPreCursivefk" w:cs="Arial"/>
                <w:sz w:val="28"/>
                <w:szCs w:val="28"/>
              </w:rPr>
            </w:pPr>
            <w:r>
              <w:rPr>
                <w:rFonts w:ascii="NTFPreCursivefk" w:hAnsi="NTFPreCursivefk" w:cs="Arial"/>
                <w:sz w:val="28"/>
                <w:szCs w:val="28"/>
              </w:rPr>
              <w:t xml:space="preserve">ECT Mentor </w:t>
            </w:r>
          </w:p>
        </w:tc>
      </w:tr>
    </w:tbl>
    <w:p w14:paraId="010B2871" w14:textId="04F57453" w:rsidR="00050ECF" w:rsidRDefault="00050ECF" w:rsidP="00050ECF">
      <w:pPr>
        <w:pStyle w:val="NoSpacing"/>
        <w:rPr>
          <w:rFonts w:ascii="NTFPreCursivefk" w:hAnsi="NTFPreCursivefk" w:cs="Arial"/>
          <w:sz w:val="28"/>
          <w:szCs w:val="28"/>
        </w:rPr>
      </w:pPr>
    </w:p>
    <w:p w14:paraId="577C3F76" w14:textId="77777777" w:rsidR="000E2A9F" w:rsidRPr="00050ECF" w:rsidRDefault="000E2A9F" w:rsidP="00050ECF">
      <w:pPr>
        <w:pStyle w:val="NoSpacing"/>
        <w:rPr>
          <w:rFonts w:ascii="NTFPreCursivefk" w:hAnsi="NTFPreCursivefk" w:cs="Arial"/>
          <w:sz w:val="28"/>
          <w:szCs w:val="28"/>
        </w:rPr>
      </w:pPr>
    </w:p>
    <w:p w14:paraId="241B2668" w14:textId="510CB788" w:rsidR="00050ECF" w:rsidRPr="004E5567" w:rsidRDefault="00050ECF" w:rsidP="004E5567">
      <w:pPr>
        <w:pStyle w:val="NoSpacing"/>
        <w:numPr>
          <w:ilvl w:val="0"/>
          <w:numId w:val="18"/>
        </w:numPr>
        <w:rPr>
          <w:rFonts w:ascii="NTFPreCursivefk" w:hAnsi="NTFPreCursivefk" w:cs="Arial"/>
          <w:b/>
          <w:bCs/>
          <w:sz w:val="32"/>
          <w:szCs w:val="32"/>
          <w:u w:val="single"/>
        </w:rPr>
      </w:pPr>
      <w:r w:rsidRPr="004E5567">
        <w:rPr>
          <w:rFonts w:ascii="NTFPreCursivefk" w:hAnsi="NTFPreCursivefk" w:cs="Arial"/>
          <w:b/>
          <w:bCs/>
          <w:sz w:val="32"/>
          <w:szCs w:val="32"/>
          <w:u w:val="single"/>
        </w:rPr>
        <w:t>Responsibilities of the ECT Tutor:</w:t>
      </w:r>
    </w:p>
    <w:p w14:paraId="409D35D4" w14:textId="77777777" w:rsidR="00050ECF" w:rsidRPr="00050ECF" w:rsidRDefault="00050ECF" w:rsidP="00050ECF">
      <w:pPr>
        <w:pStyle w:val="NoSpacing"/>
        <w:numPr>
          <w:ilvl w:val="0"/>
          <w:numId w:val="15"/>
        </w:numPr>
        <w:rPr>
          <w:rFonts w:ascii="NTFPreCursivefk" w:hAnsi="NTFPreCursivefk" w:cs="Arial"/>
          <w:sz w:val="28"/>
          <w:szCs w:val="28"/>
        </w:rPr>
      </w:pPr>
      <w:r w:rsidRPr="00050ECF">
        <w:rPr>
          <w:rFonts w:ascii="NTFPreCursivefk" w:hAnsi="NTFPreCursivefk" w:cs="Arial"/>
          <w:sz w:val="28"/>
          <w:szCs w:val="28"/>
        </w:rPr>
        <w:t>To undertake professional reviews of progress and to co-ordinate formal assessments.</w:t>
      </w:r>
    </w:p>
    <w:p w14:paraId="6A26E762" w14:textId="77777777" w:rsidR="00050ECF" w:rsidRPr="00050ECF" w:rsidRDefault="00050ECF" w:rsidP="00050ECF">
      <w:pPr>
        <w:pStyle w:val="NoSpacing"/>
        <w:numPr>
          <w:ilvl w:val="0"/>
          <w:numId w:val="15"/>
        </w:numPr>
        <w:rPr>
          <w:rFonts w:ascii="NTFPreCursivefk" w:hAnsi="NTFPreCursivefk" w:cs="Arial"/>
          <w:sz w:val="28"/>
          <w:szCs w:val="28"/>
        </w:rPr>
      </w:pPr>
      <w:r w:rsidRPr="00050ECF">
        <w:rPr>
          <w:rFonts w:ascii="NTFPreCursivefk" w:hAnsi="NTFPreCursivefk" w:cs="Arial"/>
          <w:sz w:val="28"/>
          <w:szCs w:val="28"/>
        </w:rPr>
        <w:t>To set and review development targets against the Teacher’s Standards.</w:t>
      </w:r>
    </w:p>
    <w:p w14:paraId="71878931" w14:textId="77777777" w:rsidR="00050ECF" w:rsidRPr="00050ECF" w:rsidRDefault="00050ECF" w:rsidP="00050ECF">
      <w:pPr>
        <w:pStyle w:val="NoSpacing"/>
        <w:numPr>
          <w:ilvl w:val="0"/>
          <w:numId w:val="15"/>
        </w:numPr>
        <w:rPr>
          <w:rFonts w:ascii="NTFPreCursivefk" w:hAnsi="NTFPreCursivefk" w:cs="Arial"/>
          <w:sz w:val="28"/>
          <w:szCs w:val="28"/>
        </w:rPr>
      </w:pPr>
      <w:r w:rsidRPr="00050ECF">
        <w:rPr>
          <w:rFonts w:ascii="NTFPreCursivefk" w:hAnsi="NTFPreCursivefk" w:cs="Arial"/>
          <w:sz w:val="28"/>
          <w:szCs w:val="28"/>
        </w:rPr>
        <w:t>To provide support and guidance to the ECT Mentor and to the ECT(s).</w:t>
      </w:r>
    </w:p>
    <w:p w14:paraId="77A720E5" w14:textId="42C66B0D" w:rsidR="00050ECF" w:rsidRDefault="00050ECF" w:rsidP="00050ECF">
      <w:pPr>
        <w:pStyle w:val="NoSpacing"/>
        <w:numPr>
          <w:ilvl w:val="0"/>
          <w:numId w:val="15"/>
        </w:numPr>
        <w:rPr>
          <w:rFonts w:ascii="NTFPreCursivefk" w:hAnsi="NTFPreCursivefk" w:cs="Arial"/>
          <w:sz w:val="28"/>
          <w:szCs w:val="28"/>
        </w:rPr>
      </w:pPr>
      <w:r w:rsidRPr="00050ECF">
        <w:rPr>
          <w:rFonts w:ascii="NTFPreCursivefk" w:hAnsi="NTFPreCursivefk" w:cs="Arial"/>
          <w:sz w:val="28"/>
          <w:szCs w:val="28"/>
        </w:rPr>
        <w:t>To observe the ECT’s teaching with post-observation review meetings and written feedback provided.</w:t>
      </w:r>
    </w:p>
    <w:p w14:paraId="5105A903" w14:textId="77777777" w:rsidR="004E5567" w:rsidRPr="00050ECF" w:rsidRDefault="004E5567" w:rsidP="004E5567">
      <w:pPr>
        <w:pStyle w:val="NoSpacing"/>
        <w:rPr>
          <w:rFonts w:ascii="NTFPreCursivefk" w:hAnsi="NTFPreCursivefk" w:cs="Arial"/>
          <w:sz w:val="28"/>
          <w:szCs w:val="28"/>
        </w:rPr>
      </w:pPr>
    </w:p>
    <w:p w14:paraId="61A5FA62" w14:textId="77777777" w:rsidR="00050ECF" w:rsidRPr="00050ECF" w:rsidRDefault="00050ECF" w:rsidP="00050ECF">
      <w:pPr>
        <w:pStyle w:val="NoSpacing"/>
        <w:rPr>
          <w:rFonts w:ascii="NTFPreCursivefk" w:hAnsi="NTFPreCursivefk" w:cs="Arial"/>
          <w:sz w:val="28"/>
          <w:szCs w:val="28"/>
        </w:rPr>
      </w:pPr>
    </w:p>
    <w:p w14:paraId="378371EB" w14:textId="2791C083" w:rsidR="00050ECF" w:rsidRPr="004E5567" w:rsidRDefault="00050ECF" w:rsidP="004E5567">
      <w:pPr>
        <w:pStyle w:val="NoSpacing"/>
        <w:numPr>
          <w:ilvl w:val="0"/>
          <w:numId w:val="18"/>
        </w:numPr>
        <w:rPr>
          <w:rFonts w:ascii="NTFPreCursivefk" w:hAnsi="NTFPreCursivefk" w:cs="Arial"/>
          <w:b/>
          <w:bCs/>
          <w:sz w:val="32"/>
          <w:szCs w:val="32"/>
          <w:u w:val="single"/>
        </w:rPr>
      </w:pPr>
      <w:r w:rsidRPr="004E5567">
        <w:rPr>
          <w:rFonts w:ascii="NTFPreCursivefk" w:hAnsi="NTFPreCursivefk" w:cs="Arial"/>
          <w:b/>
          <w:bCs/>
          <w:sz w:val="32"/>
          <w:szCs w:val="32"/>
          <w:u w:val="single"/>
        </w:rPr>
        <w:t>Responsibilities of the ECT Mentor:</w:t>
      </w:r>
    </w:p>
    <w:p w14:paraId="48B628ED" w14:textId="77777777" w:rsidR="00050ECF" w:rsidRPr="00050ECF" w:rsidRDefault="00050ECF" w:rsidP="00050ECF">
      <w:pPr>
        <w:pStyle w:val="NoSpacing"/>
        <w:numPr>
          <w:ilvl w:val="0"/>
          <w:numId w:val="15"/>
        </w:numPr>
        <w:rPr>
          <w:rFonts w:ascii="NTFPreCursivefk" w:hAnsi="NTFPreCursivefk" w:cs="Arial"/>
          <w:sz w:val="28"/>
          <w:szCs w:val="28"/>
        </w:rPr>
      </w:pPr>
      <w:r w:rsidRPr="00050ECF">
        <w:rPr>
          <w:rFonts w:ascii="NTFPreCursivefk" w:hAnsi="NTFPreCursivefk" w:cs="Arial"/>
          <w:sz w:val="28"/>
          <w:szCs w:val="28"/>
        </w:rPr>
        <w:t>To undertake regular, structured one to one mentoring sessions to provide effective targeted feedback.</w:t>
      </w:r>
    </w:p>
    <w:p w14:paraId="0F4CDCCC" w14:textId="77777777" w:rsidR="00050ECF" w:rsidRPr="00050ECF" w:rsidRDefault="00050ECF" w:rsidP="00050ECF">
      <w:pPr>
        <w:pStyle w:val="NoSpacing"/>
        <w:numPr>
          <w:ilvl w:val="0"/>
          <w:numId w:val="15"/>
        </w:numPr>
        <w:rPr>
          <w:rFonts w:ascii="NTFPreCursivefk" w:hAnsi="NTFPreCursivefk" w:cs="Arial"/>
          <w:sz w:val="28"/>
          <w:szCs w:val="28"/>
        </w:rPr>
      </w:pPr>
      <w:r w:rsidRPr="00050ECF">
        <w:rPr>
          <w:rFonts w:ascii="NTFPreCursivefk" w:hAnsi="NTFPreCursivefk" w:cs="Arial"/>
          <w:sz w:val="28"/>
          <w:szCs w:val="28"/>
        </w:rPr>
        <w:t>Ensure that the ECT receives a high-quality ECF-based induction programme.</w:t>
      </w:r>
    </w:p>
    <w:p w14:paraId="12BF49A4" w14:textId="77777777" w:rsidR="00050ECF" w:rsidRPr="00050ECF" w:rsidRDefault="00050ECF" w:rsidP="00050ECF">
      <w:pPr>
        <w:pStyle w:val="NoSpacing"/>
        <w:numPr>
          <w:ilvl w:val="0"/>
          <w:numId w:val="15"/>
        </w:numPr>
        <w:rPr>
          <w:rFonts w:ascii="NTFPreCursivefk" w:hAnsi="NTFPreCursivefk" w:cs="Arial"/>
          <w:sz w:val="28"/>
          <w:szCs w:val="28"/>
        </w:rPr>
      </w:pPr>
      <w:r w:rsidRPr="00050ECF">
        <w:rPr>
          <w:rFonts w:ascii="NTFPreCursivefk" w:hAnsi="NTFPreCursivefk" w:cs="Arial"/>
          <w:sz w:val="28"/>
          <w:szCs w:val="28"/>
        </w:rPr>
        <w:t>To observe the ECT’s teaching with post-observation review meetings and written feedback provided.</w:t>
      </w:r>
    </w:p>
    <w:p w14:paraId="4F78CFA6" w14:textId="77777777" w:rsidR="00050ECF" w:rsidRPr="00050ECF" w:rsidRDefault="00050ECF" w:rsidP="00050ECF">
      <w:pPr>
        <w:pStyle w:val="NoSpacing"/>
        <w:numPr>
          <w:ilvl w:val="0"/>
          <w:numId w:val="15"/>
        </w:numPr>
        <w:rPr>
          <w:rFonts w:ascii="NTFPreCursivefk" w:hAnsi="NTFPreCursivefk" w:cs="Arial"/>
          <w:sz w:val="28"/>
          <w:szCs w:val="28"/>
        </w:rPr>
      </w:pPr>
      <w:r w:rsidRPr="00050ECF">
        <w:rPr>
          <w:rFonts w:ascii="NTFPreCursivefk" w:hAnsi="NTFPreCursivefk" w:cs="Arial"/>
          <w:sz w:val="28"/>
          <w:szCs w:val="28"/>
        </w:rPr>
        <w:t>To attend mentor training (Best Practice).</w:t>
      </w:r>
    </w:p>
    <w:p w14:paraId="68C3008C" w14:textId="6131C961" w:rsidR="00050ECF" w:rsidRDefault="00050ECF" w:rsidP="00050ECF">
      <w:pPr>
        <w:pStyle w:val="NoSpacing"/>
        <w:numPr>
          <w:ilvl w:val="0"/>
          <w:numId w:val="15"/>
        </w:numPr>
        <w:rPr>
          <w:rFonts w:ascii="NTFPreCursivefk" w:hAnsi="NTFPreCursivefk" w:cs="Arial"/>
          <w:sz w:val="28"/>
          <w:szCs w:val="28"/>
        </w:rPr>
      </w:pPr>
      <w:r w:rsidRPr="00050ECF">
        <w:rPr>
          <w:rFonts w:ascii="NTFPreCursivefk" w:hAnsi="NTFPreCursivefk" w:cs="Arial"/>
          <w:sz w:val="28"/>
          <w:szCs w:val="28"/>
        </w:rPr>
        <w:t>Take prompt, appropriate action if an ECT appears to be having difficulties.</w:t>
      </w:r>
    </w:p>
    <w:p w14:paraId="4E0780A7" w14:textId="77777777" w:rsidR="004E5567" w:rsidRPr="00050ECF" w:rsidRDefault="004E5567" w:rsidP="004E5567">
      <w:pPr>
        <w:pStyle w:val="NoSpacing"/>
        <w:rPr>
          <w:rFonts w:ascii="NTFPreCursivefk" w:hAnsi="NTFPreCursivefk" w:cs="Arial"/>
          <w:sz w:val="28"/>
          <w:szCs w:val="28"/>
        </w:rPr>
      </w:pPr>
    </w:p>
    <w:p w14:paraId="1BF8F49F" w14:textId="77777777" w:rsidR="00050ECF" w:rsidRPr="004E5567" w:rsidRDefault="00050ECF" w:rsidP="00050ECF">
      <w:pPr>
        <w:pStyle w:val="NoSpacing"/>
        <w:rPr>
          <w:rFonts w:ascii="NTFPreCursivefk" w:hAnsi="NTFPreCursivefk" w:cs="Arial"/>
          <w:b/>
          <w:bCs/>
          <w:sz w:val="32"/>
          <w:szCs w:val="32"/>
          <w:u w:val="single"/>
        </w:rPr>
      </w:pPr>
    </w:p>
    <w:p w14:paraId="38CD319B" w14:textId="26B32CB2" w:rsidR="00050ECF" w:rsidRPr="004E5567" w:rsidRDefault="00050ECF" w:rsidP="004E5567">
      <w:pPr>
        <w:pStyle w:val="NoSpacing"/>
        <w:numPr>
          <w:ilvl w:val="0"/>
          <w:numId w:val="18"/>
        </w:numPr>
        <w:rPr>
          <w:rFonts w:ascii="NTFPreCursivefk" w:hAnsi="NTFPreCursivefk" w:cs="Arial"/>
          <w:b/>
          <w:bCs/>
          <w:sz w:val="32"/>
          <w:szCs w:val="32"/>
          <w:u w:val="single"/>
        </w:rPr>
      </w:pPr>
      <w:r w:rsidRPr="004E5567">
        <w:rPr>
          <w:rFonts w:ascii="NTFPreCursivefk" w:hAnsi="NTFPreCursivefk" w:cs="Arial"/>
          <w:b/>
          <w:bCs/>
          <w:sz w:val="32"/>
          <w:szCs w:val="32"/>
          <w:u w:val="single"/>
        </w:rPr>
        <w:t>Responsibilities of the ECT(s):</w:t>
      </w:r>
    </w:p>
    <w:p w14:paraId="32F4E9D7" w14:textId="77777777" w:rsidR="00050ECF" w:rsidRPr="00050ECF" w:rsidRDefault="00050ECF" w:rsidP="00050ECF">
      <w:pPr>
        <w:pStyle w:val="NoSpacing"/>
        <w:numPr>
          <w:ilvl w:val="0"/>
          <w:numId w:val="14"/>
        </w:numPr>
        <w:rPr>
          <w:rFonts w:ascii="NTFPreCursivefk" w:hAnsi="NTFPreCursivefk" w:cs="Arial"/>
          <w:sz w:val="28"/>
          <w:szCs w:val="28"/>
        </w:rPr>
      </w:pPr>
      <w:r w:rsidRPr="00050ECF">
        <w:rPr>
          <w:rFonts w:ascii="NTFPreCursivefk" w:hAnsi="NTFPreCursivefk" w:cs="Arial"/>
          <w:sz w:val="28"/>
          <w:szCs w:val="28"/>
        </w:rPr>
        <w:t>To meet with their induction tutor and discuss/agree priorities for induction programme, keeping these under review.</w:t>
      </w:r>
    </w:p>
    <w:p w14:paraId="78BBB179" w14:textId="77777777" w:rsidR="00050ECF" w:rsidRPr="00050ECF" w:rsidRDefault="00050ECF" w:rsidP="00050ECF">
      <w:pPr>
        <w:pStyle w:val="NoSpacing"/>
        <w:numPr>
          <w:ilvl w:val="0"/>
          <w:numId w:val="14"/>
        </w:numPr>
        <w:rPr>
          <w:rFonts w:ascii="NTFPreCursivefk" w:hAnsi="NTFPreCursivefk" w:cs="Arial"/>
          <w:sz w:val="28"/>
          <w:szCs w:val="28"/>
        </w:rPr>
      </w:pPr>
      <w:r w:rsidRPr="00050ECF">
        <w:rPr>
          <w:rFonts w:ascii="NTFPreCursivefk" w:hAnsi="NTFPreCursivefk" w:cs="Arial"/>
          <w:sz w:val="28"/>
          <w:szCs w:val="28"/>
        </w:rPr>
        <w:t>Agree with their induction tutor how best to use their reduced timetable allowance.</w:t>
      </w:r>
    </w:p>
    <w:p w14:paraId="53945D07" w14:textId="77777777" w:rsidR="00050ECF" w:rsidRPr="00050ECF" w:rsidRDefault="00050ECF" w:rsidP="00050ECF">
      <w:pPr>
        <w:pStyle w:val="NoSpacing"/>
        <w:numPr>
          <w:ilvl w:val="0"/>
          <w:numId w:val="14"/>
        </w:numPr>
        <w:rPr>
          <w:rFonts w:ascii="NTFPreCursivefk" w:hAnsi="NTFPreCursivefk" w:cs="Arial"/>
          <w:sz w:val="28"/>
          <w:szCs w:val="28"/>
        </w:rPr>
      </w:pPr>
      <w:r w:rsidRPr="00050ECF">
        <w:rPr>
          <w:rFonts w:ascii="NTFPreCursivefk" w:hAnsi="NTFPreCursivefk" w:cs="Arial"/>
          <w:sz w:val="28"/>
          <w:szCs w:val="28"/>
        </w:rPr>
        <w:t>To engage with the Early Career Framework based training (Best Practice).</w:t>
      </w:r>
    </w:p>
    <w:p w14:paraId="7DC1A8EF" w14:textId="77777777" w:rsidR="00050ECF" w:rsidRPr="00050ECF" w:rsidRDefault="00050ECF" w:rsidP="00050ECF">
      <w:pPr>
        <w:pStyle w:val="NoSpacing"/>
        <w:numPr>
          <w:ilvl w:val="0"/>
          <w:numId w:val="14"/>
        </w:numPr>
        <w:rPr>
          <w:rFonts w:ascii="NTFPreCursivefk" w:hAnsi="NTFPreCursivefk" w:cs="Arial"/>
          <w:sz w:val="28"/>
          <w:szCs w:val="28"/>
        </w:rPr>
      </w:pPr>
      <w:r w:rsidRPr="00050ECF">
        <w:rPr>
          <w:rFonts w:ascii="NTFPreCursivefk" w:hAnsi="NTFPreCursivefk" w:cs="Arial"/>
          <w:sz w:val="28"/>
          <w:szCs w:val="28"/>
        </w:rPr>
        <w:t>To participate fully in the agreed monitoring and development programme.</w:t>
      </w:r>
    </w:p>
    <w:p w14:paraId="097ADF66" w14:textId="77777777" w:rsidR="00050ECF" w:rsidRPr="00050ECF" w:rsidRDefault="00050ECF" w:rsidP="00050ECF">
      <w:pPr>
        <w:pStyle w:val="NoSpacing"/>
        <w:ind w:left="720"/>
        <w:rPr>
          <w:rFonts w:ascii="NTFPreCursivefk" w:hAnsi="NTFPreCursivefk" w:cs="Arial"/>
          <w:sz w:val="28"/>
          <w:szCs w:val="28"/>
        </w:rPr>
      </w:pPr>
    </w:p>
    <w:p w14:paraId="49D90839" w14:textId="10DF6E86" w:rsidR="00050ECF" w:rsidRDefault="00050ECF" w:rsidP="00050ECF">
      <w:pPr>
        <w:pStyle w:val="NoSpacing"/>
        <w:rPr>
          <w:rFonts w:ascii="NTFPreCursivefk" w:hAnsi="NTFPreCursivefk" w:cs="Arial"/>
          <w:i/>
          <w:iCs/>
          <w:sz w:val="28"/>
          <w:szCs w:val="28"/>
        </w:rPr>
      </w:pPr>
      <w:r w:rsidRPr="00050ECF">
        <w:rPr>
          <w:rFonts w:ascii="NTFPreCursivefk" w:hAnsi="NTFPreCursivefk" w:cs="Arial"/>
          <w:i/>
          <w:iCs/>
          <w:sz w:val="28"/>
          <w:szCs w:val="28"/>
        </w:rPr>
        <w:t>(See pages 34-40 of the DfE statutory guidance for full summary of roles and responsibilities.)</w:t>
      </w:r>
    </w:p>
    <w:p w14:paraId="669FB4B6" w14:textId="77777777" w:rsidR="004E5567" w:rsidRPr="00050ECF" w:rsidRDefault="004E5567" w:rsidP="00050ECF">
      <w:pPr>
        <w:pStyle w:val="NoSpacing"/>
        <w:rPr>
          <w:rFonts w:ascii="NTFPreCursivefk" w:hAnsi="NTFPreCursivefk" w:cs="Arial"/>
          <w:i/>
          <w:iCs/>
          <w:sz w:val="28"/>
          <w:szCs w:val="28"/>
        </w:rPr>
      </w:pPr>
    </w:p>
    <w:p w14:paraId="261D4714" w14:textId="77777777" w:rsidR="00050ECF" w:rsidRPr="004E5567" w:rsidRDefault="00050ECF" w:rsidP="00050ECF">
      <w:pPr>
        <w:pStyle w:val="NoSpacing"/>
        <w:rPr>
          <w:rFonts w:ascii="NTFPreCursivefk" w:hAnsi="NTFPreCursivefk" w:cs="Arial"/>
          <w:b/>
          <w:bCs/>
          <w:i/>
          <w:iCs/>
          <w:sz w:val="32"/>
          <w:szCs w:val="32"/>
        </w:rPr>
      </w:pPr>
    </w:p>
    <w:p w14:paraId="4C3C91F9" w14:textId="0416A4DD" w:rsidR="00050ECF" w:rsidRPr="004E5567" w:rsidRDefault="00050ECF" w:rsidP="004E5567">
      <w:pPr>
        <w:pStyle w:val="NoSpacing"/>
        <w:numPr>
          <w:ilvl w:val="0"/>
          <w:numId w:val="18"/>
        </w:numPr>
        <w:spacing w:after="240"/>
        <w:rPr>
          <w:rFonts w:ascii="NTFPreCursivefk" w:hAnsi="NTFPreCursivefk" w:cs="Arial"/>
          <w:b/>
          <w:bCs/>
          <w:sz w:val="32"/>
          <w:szCs w:val="32"/>
          <w:u w:val="single"/>
        </w:rPr>
      </w:pPr>
      <w:r w:rsidRPr="004E5567">
        <w:rPr>
          <w:rFonts w:ascii="NTFPreCursivefk" w:hAnsi="NTFPreCursivefk" w:cs="Arial"/>
          <w:b/>
          <w:bCs/>
          <w:sz w:val="32"/>
          <w:szCs w:val="32"/>
          <w:u w:val="single"/>
        </w:rPr>
        <w:t>Professional Progress Reviews of the ECT (undertaken by the ECT Tutor):</w:t>
      </w:r>
    </w:p>
    <w:p w14:paraId="4AB8D0C7" w14:textId="77777777" w:rsidR="00050ECF" w:rsidRPr="00050ECF" w:rsidRDefault="00050ECF" w:rsidP="00050ECF">
      <w:pPr>
        <w:pStyle w:val="NoSpacing"/>
        <w:numPr>
          <w:ilvl w:val="0"/>
          <w:numId w:val="16"/>
        </w:numPr>
        <w:rPr>
          <w:rFonts w:ascii="NTFPreCursivefk" w:hAnsi="NTFPreCursivefk" w:cs="Arial"/>
          <w:sz w:val="28"/>
          <w:szCs w:val="28"/>
        </w:rPr>
      </w:pPr>
      <w:r w:rsidRPr="00050ECF">
        <w:rPr>
          <w:rFonts w:ascii="NTFPreCursivefk" w:hAnsi="NTFPreCursivefk" w:cs="Arial"/>
          <w:sz w:val="28"/>
          <w:szCs w:val="28"/>
        </w:rPr>
        <w:t>Progress reviews will take place each term (unless a formal assessment is scheduled in Term 3 and Term 6).</w:t>
      </w:r>
    </w:p>
    <w:p w14:paraId="2F2E3B89" w14:textId="77777777" w:rsidR="00050ECF" w:rsidRPr="00050ECF" w:rsidRDefault="00050ECF" w:rsidP="00050ECF">
      <w:pPr>
        <w:pStyle w:val="NoSpacing"/>
        <w:numPr>
          <w:ilvl w:val="0"/>
          <w:numId w:val="16"/>
        </w:numPr>
        <w:rPr>
          <w:rFonts w:ascii="NTFPreCursivefk" w:hAnsi="NTFPreCursivefk" w:cs="Arial"/>
          <w:sz w:val="28"/>
          <w:szCs w:val="28"/>
        </w:rPr>
      </w:pPr>
      <w:r w:rsidRPr="00050ECF">
        <w:rPr>
          <w:rFonts w:ascii="NTFPreCursivefk" w:hAnsi="NTFPreCursivefk" w:cs="Arial"/>
          <w:sz w:val="28"/>
          <w:szCs w:val="28"/>
        </w:rPr>
        <w:t>Must be completed with sufficient detail to ensure that there is nothing unexpected for the ECT when it comes to their formal assessment.</w:t>
      </w:r>
    </w:p>
    <w:p w14:paraId="1BAEB710" w14:textId="77777777" w:rsidR="00050ECF" w:rsidRPr="00050ECF" w:rsidRDefault="00050ECF" w:rsidP="00050ECF">
      <w:pPr>
        <w:pStyle w:val="NoSpacing"/>
        <w:numPr>
          <w:ilvl w:val="0"/>
          <w:numId w:val="16"/>
        </w:numPr>
        <w:rPr>
          <w:rFonts w:ascii="NTFPreCursivefk" w:hAnsi="NTFPreCursivefk" w:cs="Arial"/>
          <w:sz w:val="28"/>
          <w:szCs w:val="28"/>
        </w:rPr>
      </w:pPr>
      <w:r w:rsidRPr="00050ECF">
        <w:rPr>
          <w:rFonts w:ascii="NTFPreCursivefk" w:hAnsi="NTFPreCursivefk" w:cs="Arial"/>
          <w:sz w:val="28"/>
          <w:szCs w:val="28"/>
        </w:rPr>
        <w:lastRenderedPageBreak/>
        <w:t>Written records are expected to be retained and provided to the ECT after each meeting. Records must clearly state whether the ECT is on track to successfully complete induction and any agreed development targets. Objectives are reviewed and revised in relation to the Teacher’s Standards and the strengths and needs of the ECT.</w:t>
      </w:r>
    </w:p>
    <w:p w14:paraId="18B18E72" w14:textId="77777777" w:rsidR="00050ECF" w:rsidRPr="00050ECF" w:rsidRDefault="00050ECF" w:rsidP="00050ECF">
      <w:pPr>
        <w:pStyle w:val="NoSpacing"/>
        <w:numPr>
          <w:ilvl w:val="0"/>
          <w:numId w:val="16"/>
        </w:numPr>
        <w:rPr>
          <w:rFonts w:ascii="NTFPreCursivefk" w:hAnsi="NTFPreCursivefk" w:cs="Arial"/>
          <w:sz w:val="28"/>
          <w:szCs w:val="28"/>
        </w:rPr>
      </w:pPr>
      <w:r w:rsidRPr="00050ECF">
        <w:rPr>
          <w:rFonts w:ascii="NTFPreCursivefk" w:hAnsi="NTFPreCursivefk" w:cs="Arial"/>
          <w:sz w:val="28"/>
          <w:szCs w:val="28"/>
        </w:rPr>
        <w:t>An update will be provided to the Headteacher after each Professional Progress Review. All documentation will be treated as confidential.</w:t>
      </w:r>
    </w:p>
    <w:p w14:paraId="6EB276A4" w14:textId="349A814C" w:rsidR="00050ECF" w:rsidRDefault="00050ECF" w:rsidP="00050ECF">
      <w:pPr>
        <w:pStyle w:val="NoSpacing"/>
        <w:numPr>
          <w:ilvl w:val="0"/>
          <w:numId w:val="16"/>
        </w:numPr>
        <w:rPr>
          <w:rFonts w:ascii="NTFPreCursivefk" w:hAnsi="NTFPreCursivefk" w:cs="Arial"/>
          <w:sz w:val="28"/>
          <w:szCs w:val="28"/>
        </w:rPr>
      </w:pPr>
      <w:r w:rsidRPr="00050ECF">
        <w:rPr>
          <w:rFonts w:ascii="NTFPreCursivefk" w:hAnsi="NTFPreCursivefk" w:cs="Arial"/>
          <w:sz w:val="28"/>
          <w:szCs w:val="28"/>
        </w:rPr>
        <w:t>The ECT Tutor will notify the AB and ECT stating whether satisfactory progress is being made.</w:t>
      </w:r>
    </w:p>
    <w:p w14:paraId="265F1FC5" w14:textId="77777777" w:rsidR="004E5567" w:rsidRPr="00050ECF" w:rsidRDefault="004E5567" w:rsidP="004E5567">
      <w:pPr>
        <w:pStyle w:val="NoSpacing"/>
        <w:ind w:left="720"/>
        <w:rPr>
          <w:rFonts w:ascii="NTFPreCursivefk" w:hAnsi="NTFPreCursivefk" w:cs="Arial"/>
          <w:sz w:val="28"/>
          <w:szCs w:val="28"/>
        </w:rPr>
      </w:pPr>
    </w:p>
    <w:p w14:paraId="4F7E5981" w14:textId="77777777" w:rsidR="00050ECF" w:rsidRPr="00050ECF" w:rsidRDefault="00050ECF" w:rsidP="00050ECF">
      <w:pPr>
        <w:pStyle w:val="NoSpacing"/>
        <w:rPr>
          <w:rFonts w:ascii="NTFPreCursivefk" w:hAnsi="NTFPreCursivefk" w:cs="Arial"/>
          <w:sz w:val="28"/>
          <w:szCs w:val="28"/>
        </w:rPr>
      </w:pPr>
    </w:p>
    <w:p w14:paraId="3D3C814E" w14:textId="2D00E551" w:rsidR="00050ECF" w:rsidRPr="004E5567" w:rsidRDefault="00050ECF" w:rsidP="004E5567">
      <w:pPr>
        <w:pStyle w:val="NoSpacing"/>
        <w:numPr>
          <w:ilvl w:val="0"/>
          <w:numId w:val="18"/>
        </w:numPr>
        <w:spacing w:after="240"/>
        <w:rPr>
          <w:rFonts w:ascii="NTFPreCursivefk" w:hAnsi="NTFPreCursivefk" w:cs="Arial"/>
          <w:b/>
          <w:bCs/>
          <w:sz w:val="32"/>
          <w:szCs w:val="32"/>
          <w:u w:val="single"/>
        </w:rPr>
      </w:pPr>
      <w:r w:rsidRPr="004E5567">
        <w:rPr>
          <w:rFonts w:ascii="NTFPreCursivefk" w:hAnsi="NTFPreCursivefk" w:cs="Arial"/>
          <w:b/>
          <w:bCs/>
          <w:sz w:val="32"/>
          <w:szCs w:val="32"/>
          <w:u w:val="single"/>
        </w:rPr>
        <w:t>Formal Assessments (carried out by the ECT Tutor):</w:t>
      </w:r>
    </w:p>
    <w:p w14:paraId="55396633" w14:textId="77777777" w:rsidR="00050ECF" w:rsidRPr="00050ECF" w:rsidRDefault="00050ECF" w:rsidP="00050ECF">
      <w:pPr>
        <w:pStyle w:val="NoSpacing"/>
        <w:numPr>
          <w:ilvl w:val="0"/>
          <w:numId w:val="17"/>
        </w:numPr>
        <w:rPr>
          <w:rFonts w:ascii="NTFPreCursivefk" w:hAnsi="NTFPreCursivefk" w:cs="Arial"/>
          <w:sz w:val="28"/>
          <w:szCs w:val="28"/>
        </w:rPr>
      </w:pPr>
      <w:r w:rsidRPr="00050ECF">
        <w:rPr>
          <w:rFonts w:ascii="NTFPreCursivefk" w:hAnsi="NTFPreCursivefk" w:cs="Arial"/>
          <w:sz w:val="28"/>
          <w:szCs w:val="28"/>
        </w:rPr>
        <w:t>Will be completed in Term 3 and Term 6.</w:t>
      </w:r>
    </w:p>
    <w:p w14:paraId="16129CB4" w14:textId="77777777" w:rsidR="00050ECF" w:rsidRPr="00050ECF" w:rsidRDefault="00050ECF" w:rsidP="00050ECF">
      <w:pPr>
        <w:pStyle w:val="NoSpacing"/>
        <w:numPr>
          <w:ilvl w:val="0"/>
          <w:numId w:val="17"/>
        </w:numPr>
        <w:rPr>
          <w:rFonts w:ascii="NTFPreCursivefk" w:hAnsi="NTFPreCursivefk" w:cs="Arial"/>
          <w:sz w:val="28"/>
          <w:szCs w:val="28"/>
        </w:rPr>
      </w:pPr>
      <w:r w:rsidRPr="00050ECF">
        <w:rPr>
          <w:rFonts w:ascii="NTFPreCursivefk" w:hAnsi="NTFPreCursivefk" w:cs="Arial"/>
          <w:sz w:val="28"/>
          <w:szCs w:val="28"/>
        </w:rPr>
        <w:t>Are informed by evidence gathered during progress reviews and assessment periods. This will consist of existing documents and working documents.</w:t>
      </w:r>
    </w:p>
    <w:p w14:paraId="631267A0" w14:textId="77777777" w:rsidR="00050ECF" w:rsidRPr="00050ECF" w:rsidRDefault="00050ECF" w:rsidP="00050ECF">
      <w:pPr>
        <w:pStyle w:val="NoSpacing"/>
        <w:numPr>
          <w:ilvl w:val="0"/>
          <w:numId w:val="17"/>
        </w:numPr>
        <w:rPr>
          <w:rFonts w:ascii="NTFPreCursivefk" w:hAnsi="NTFPreCursivefk" w:cs="Arial"/>
          <w:sz w:val="28"/>
          <w:szCs w:val="28"/>
        </w:rPr>
      </w:pPr>
      <w:r w:rsidRPr="00050ECF">
        <w:rPr>
          <w:rFonts w:ascii="NTFPreCursivefk" w:hAnsi="NTFPreCursivefk" w:cs="Arial"/>
          <w:sz w:val="28"/>
          <w:szCs w:val="28"/>
        </w:rPr>
        <w:t>The final assessment meeting will form the Headteacher’s recommendation to the AB as to whether or not the ECT’s performance against the Teacher’s Standards is satisfactory, unsatisfactory, or whether or not an extension should be considered.</w:t>
      </w:r>
    </w:p>
    <w:p w14:paraId="541E54D8" w14:textId="77777777" w:rsidR="00050ECF" w:rsidRPr="00050ECF" w:rsidRDefault="00050ECF" w:rsidP="00050ECF">
      <w:pPr>
        <w:pStyle w:val="NoSpacing"/>
        <w:numPr>
          <w:ilvl w:val="0"/>
          <w:numId w:val="17"/>
        </w:numPr>
        <w:rPr>
          <w:rFonts w:ascii="NTFPreCursivefk" w:hAnsi="NTFPreCursivefk" w:cs="Arial"/>
          <w:sz w:val="28"/>
          <w:szCs w:val="28"/>
        </w:rPr>
      </w:pPr>
      <w:r w:rsidRPr="00050ECF">
        <w:rPr>
          <w:rFonts w:ascii="NTFPreCursivefk" w:hAnsi="NTFPreCursivefk" w:cs="Arial"/>
          <w:sz w:val="28"/>
          <w:szCs w:val="28"/>
        </w:rPr>
        <w:t>When assessment reports are completed, they should be signed by all parties and a copy sent to the AB (within 10 working days of the final assessment meeting).</w:t>
      </w:r>
    </w:p>
    <w:p w14:paraId="2AA9B5A4" w14:textId="77777777" w:rsidR="00050ECF" w:rsidRPr="00050ECF" w:rsidRDefault="00050ECF" w:rsidP="00050ECF">
      <w:pPr>
        <w:pStyle w:val="NoSpacing"/>
        <w:numPr>
          <w:ilvl w:val="0"/>
          <w:numId w:val="17"/>
        </w:numPr>
        <w:rPr>
          <w:rFonts w:ascii="NTFPreCursivefk" w:hAnsi="NTFPreCursivefk" w:cs="Arial"/>
          <w:sz w:val="28"/>
          <w:szCs w:val="28"/>
        </w:rPr>
      </w:pPr>
      <w:r w:rsidRPr="00050ECF">
        <w:rPr>
          <w:rFonts w:ascii="NTFPreCursivefk" w:hAnsi="NTFPreCursivefk" w:cs="Arial"/>
          <w:sz w:val="28"/>
          <w:szCs w:val="28"/>
        </w:rPr>
        <w:t>The AB makes the final decision as to whether an ECT’s performance against the Teacher’s Standards is satisfactory, drawing on the recommendation of the Headteacher (within 20 days of receiving the recommendation). They will notify the ETC, in writing, within three working days.</w:t>
      </w:r>
    </w:p>
    <w:p w14:paraId="4BAA1FE1" w14:textId="77777777" w:rsidR="00050ECF" w:rsidRPr="00050ECF" w:rsidRDefault="00050ECF" w:rsidP="00050ECF">
      <w:pPr>
        <w:pStyle w:val="NoSpacing"/>
        <w:numPr>
          <w:ilvl w:val="0"/>
          <w:numId w:val="17"/>
        </w:numPr>
        <w:rPr>
          <w:rFonts w:ascii="NTFPreCursivefk" w:hAnsi="NTFPreCursivefk" w:cs="Arial"/>
          <w:sz w:val="28"/>
          <w:szCs w:val="28"/>
        </w:rPr>
      </w:pPr>
      <w:r w:rsidRPr="00050ECF">
        <w:rPr>
          <w:rFonts w:ascii="NTFPreCursivefk" w:hAnsi="NTFPreCursivefk" w:cs="Arial"/>
          <w:sz w:val="28"/>
          <w:szCs w:val="28"/>
        </w:rPr>
        <w:t>If an ECT leaves a post after a term or more, an interim assessment should be completed.</w:t>
      </w:r>
    </w:p>
    <w:p w14:paraId="5895E9A2" w14:textId="77777777" w:rsidR="00050ECF" w:rsidRPr="00050ECF" w:rsidRDefault="00050ECF" w:rsidP="00050ECF">
      <w:pPr>
        <w:pStyle w:val="NoSpacing"/>
        <w:numPr>
          <w:ilvl w:val="0"/>
          <w:numId w:val="17"/>
        </w:numPr>
        <w:rPr>
          <w:rFonts w:ascii="NTFPreCursivefk" w:hAnsi="NTFPreCursivefk" w:cs="Arial"/>
          <w:sz w:val="28"/>
          <w:szCs w:val="28"/>
        </w:rPr>
      </w:pPr>
      <w:r w:rsidRPr="00050ECF">
        <w:rPr>
          <w:rFonts w:ascii="NTFPreCursivefk" w:hAnsi="NTFPreCursivefk" w:cs="Arial"/>
          <w:sz w:val="28"/>
          <w:szCs w:val="28"/>
        </w:rPr>
        <w:t>Failure to complete the induction period satisfactorily means that the ECT is no longer eligible to be employed as a teacher in a maintained school (please see pages 24 and 32-33 of the full DfE guidance for details).</w:t>
      </w:r>
    </w:p>
    <w:p w14:paraId="0A30BF1A" w14:textId="77777777" w:rsidR="00050ECF" w:rsidRPr="00050ECF" w:rsidRDefault="00050ECF" w:rsidP="00050ECF">
      <w:pPr>
        <w:pStyle w:val="NoSpacing"/>
        <w:rPr>
          <w:rFonts w:ascii="NTFPreCursivefk" w:hAnsi="NTFPreCursivefk" w:cs="Arial"/>
          <w:sz w:val="28"/>
          <w:szCs w:val="28"/>
        </w:rPr>
      </w:pPr>
    </w:p>
    <w:p w14:paraId="0B1FF45B" w14:textId="77777777" w:rsidR="00050ECF" w:rsidRPr="004E5567" w:rsidRDefault="00050ECF" w:rsidP="00050ECF">
      <w:pPr>
        <w:pStyle w:val="NoSpacing"/>
        <w:rPr>
          <w:rFonts w:ascii="NTFPreCursivefk" w:hAnsi="NTFPreCursivefk" w:cs="Arial"/>
          <w:b/>
          <w:bCs/>
          <w:sz w:val="32"/>
          <w:szCs w:val="32"/>
        </w:rPr>
      </w:pPr>
    </w:p>
    <w:p w14:paraId="63EE0B77" w14:textId="7445DA81" w:rsidR="00050ECF" w:rsidRPr="004E5567" w:rsidRDefault="00050ECF" w:rsidP="004E5567">
      <w:pPr>
        <w:pStyle w:val="NoSpacing"/>
        <w:numPr>
          <w:ilvl w:val="0"/>
          <w:numId w:val="18"/>
        </w:numPr>
        <w:spacing w:after="240"/>
        <w:rPr>
          <w:rFonts w:ascii="NTFPreCursivefk" w:hAnsi="NTFPreCursivefk" w:cs="Arial"/>
          <w:b/>
          <w:bCs/>
          <w:sz w:val="32"/>
          <w:szCs w:val="32"/>
          <w:u w:val="single"/>
        </w:rPr>
      </w:pPr>
      <w:r w:rsidRPr="004E5567">
        <w:rPr>
          <w:rFonts w:ascii="NTFPreCursivefk" w:hAnsi="NTFPreCursivefk" w:cs="Arial"/>
          <w:b/>
          <w:bCs/>
          <w:sz w:val="32"/>
          <w:szCs w:val="32"/>
          <w:u w:val="single"/>
        </w:rPr>
        <w:t>Raising Concerns:</w:t>
      </w:r>
    </w:p>
    <w:p w14:paraId="3E3ACE37" w14:textId="77777777" w:rsidR="00050ECF" w:rsidRPr="00050ECF" w:rsidRDefault="00050ECF" w:rsidP="00050ECF">
      <w:pPr>
        <w:pStyle w:val="NoSpacing"/>
        <w:spacing w:after="240"/>
        <w:rPr>
          <w:rFonts w:ascii="NTFPreCursivefk" w:hAnsi="NTFPreCursivefk" w:cs="Arial"/>
          <w:sz w:val="28"/>
          <w:szCs w:val="28"/>
        </w:rPr>
      </w:pPr>
      <w:r w:rsidRPr="00050ECF">
        <w:rPr>
          <w:rFonts w:ascii="NTFPreCursivefk" w:hAnsi="NTFPreCursivefk" w:cs="Arial"/>
          <w:sz w:val="28"/>
          <w:szCs w:val="28"/>
        </w:rPr>
        <w:t>An ECT is expected to raise concerns about their induction programme with their induction tutor in the first instance. If the matter is not resolved, the ECT may notify the named contact at the AB.</w:t>
      </w:r>
    </w:p>
    <w:p w14:paraId="505E3F21" w14:textId="77777777" w:rsidR="00050ECF" w:rsidRPr="00050ECF" w:rsidRDefault="00050ECF" w:rsidP="00B8593D">
      <w:pPr>
        <w:autoSpaceDE w:val="0"/>
        <w:autoSpaceDN w:val="0"/>
        <w:adjustRightInd w:val="0"/>
        <w:spacing w:after="0" w:line="240" w:lineRule="auto"/>
        <w:rPr>
          <w:rFonts w:ascii="NTFPreCursivef" w:hAnsi="NTFPreCursivef" w:cs="Arial"/>
          <w:sz w:val="28"/>
          <w:szCs w:val="28"/>
        </w:rPr>
      </w:pPr>
    </w:p>
    <w:p w14:paraId="2855754D" w14:textId="7181D61F" w:rsidR="00B8593D" w:rsidRDefault="00B8593D" w:rsidP="00B8593D">
      <w:pPr>
        <w:autoSpaceDE w:val="0"/>
        <w:autoSpaceDN w:val="0"/>
        <w:adjustRightInd w:val="0"/>
        <w:spacing w:after="0" w:line="240" w:lineRule="auto"/>
        <w:rPr>
          <w:rFonts w:ascii="NTFPreCursivef" w:hAnsi="NTFPreCursivef" w:cs="Arial"/>
          <w:sz w:val="44"/>
          <w:szCs w:val="44"/>
        </w:rPr>
      </w:pPr>
    </w:p>
    <w:p w14:paraId="4452F04F" w14:textId="77777777" w:rsidR="00B8593D" w:rsidRPr="004A0D36" w:rsidRDefault="00B8593D" w:rsidP="00B8593D">
      <w:pPr>
        <w:autoSpaceDE w:val="0"/>
        <w:autoSpaceDN w:val="0"/>
        <w:adjustRightInd w:val="0"/>
        <w:spacing w:after="0" w:line="240" w:lineRule="auto"/>
        <w:rPr>
          <w:rFonts w:ascii="NTFPreCursivef" w:hAnsi="NTFPreCursivef" w:cs="Arial"/>
          <w:sz w:val="44"/>
          <w:szCs w:val="44"/>
        </w:rPr>
      </w:pPr>
    </w:p>
    <w:sectPr w:rsidR="00B8593D" w:rsidRPr="004A0D36" w:rsidSect="004A0D36">
      <w:footerReference w:type="default" r:id="rId10"/>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D876" w14:textId="77777777" w:rsidR="00701252" w:rsidRDefault="00701252" w:rsidP="00701252">
      <w:pPr>
        <w:spacing w:after="0" w:line="240" w:lineRule="auto"/>
      </w:pPr>
      <w:r>
        <w:separator/>
      </w:r>
    </w:p>
  </w:endnote>
  <w:endnote w:type="continuationSeparator" w:id="0">
    <w:p w14:paraId="4C11FCEC" w14:textId="77777777" w:rsidR="00701252" w:rsidRDefault="00701252" w:rsidP="0070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NTFPreCursivef">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45195"/>
      <w:docPartObj>
        <w:docPartGallery w:val="Page Numbers (Bottom of Page)"/>
        <w:docPartUnique/>
      </w:docPartObj>
    </w:sdtPr>
    <w:sdtEndPr/>
    <w:sdtContent>
      <w:p w14:paraId="6B184810" w14:textId="475AE13E" w:rsidR="00701252" w:rsidRDefault="00701252">
        <w:pPr>
          <w:pStyle w:val="Footer"/>
          <w:jc w:val="right"/>
        </w:pPr>
        <w:r w:rsidRPr="00701252">
          <w:rPr>
            <w:rFonts w:ascii="NTFPreCursivefk" w:hAnsi="NTFPreCursivefk"/>
            <w:sz w:val="24"/>
            <w:szCs w:val="24"/>
          </w:rPr>
          <w:t xml:space="preserve">Page | </w:t>
        </w:r>
        <w:r w:rsidRPr="00701252">
          <w:rPr>
            <w:rFonts w:ascii="NTFPreCursivefk" w:hAnsi="NTFPreCursivefk"/>
            <w:sz w:val="24"/>
            <w:szCs w:val="24"/>
          </w:rPr>
          <w:fldChar w:fldCharType="begin"/>
        </w:r>
        <w:r w:rsidRPr="00701252">
          <w:rPr>
            <w:rFonts w:ascii="NTFPreCursivefk" w:hAnsi="NTFPreCursivefk"/>
            <w:sz w:val="24"/>
            <w:szCs w:val="24"/>
          </w:rPr>
          <w:instrText xml:space="preserve"> PAGE   \* MERGEFORMAT </w:instrText>
        </w:r>
        <w:r w:rsidRPr="00701252">
          <w:rPr>
            <w:rFonts w:ascii="NTFPreCursivefk" w:hAnsi="NTFPreCursivefk"/>
            <w:sz w:val="24"/>
            <w:szCs w:val="24"/>
          </w:rPr>
          <w:fldChar w:fldCharType="separate"/>
        </w:r>
        <w:r w:rsidRPr="00701252">
          <w:rPr>
            <w:rFonts w:ascii="NTFPreCursivefk" w:hAnsi="NTFPreCursivefk"/>
            <w:noProof/>
            <w:sz w:val="24"/>
            <w:szCs w:val="24"/>
          </w:rPr>
          <w:t>2</w:t>
        </w:r>
        <w:r w:rsidRPr="00701252">
          <w:rPr>
            <w:rFonts w:ascii="NTFPreCursivefk" w:hAnsi="NTFPreCursivefk"/>
            <w:noProof/>
            <w:sz w:val="24"/>
            <w:szCs w:val="24"/>
          </w:rPr>
          <w:fldChar w:fldCharType="end"/>
        </w:r>
        <w:r w:rsidRPr="00701252">
          <w:rPr>
            <w:sz w:val="24"/>
            <w:szCs w:val="24"/>
          </w:rPr>
          <w:t xml:space="preserve"> </w:t>
        </w:r>
      </w:p>
    </w:sdtContent>
  </w:sdt>
  <w:p w14:paraId="03B44A65" w14:textId="77777777" w:rsidR="00701252" w:rsidRDefault="0070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0BA8" w14:textId="77777777" w:rsidR="00701252" w:rsidRDefault="00701252" w:rsidP="00701252">
      <w:pPr>
        <w:spacing w:after="0" w:line="240" w:lineRule="auto"/>
      </w:pPr>
      <w:r>
        <w:separator/>
      </w:r>
    </w:p>
  </w:footnote>
  <w:footnote w:type="continuationSeparator" w:id="0">
    <w:p w14:paraId="0F9C6520" w14:textId="77777777" w:rsidR="00701252" w:rsidRDefault="00701252" w:rsidP="00701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BF4"/>
    <w:multiLevelType w:val="hybridMultilevel"/>
    <w:tmpl w:val="1B12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C3654"/>
    <w:multiLevelType w:val="hybridMultilevel"/>
    <w:tmpl w:val="EFBCA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77AED"/>
    <w:multiLevelType w:val="hybridMultilevel"/>
    <w:tmpl w:val="554C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12071"/>
    <w:multiLevelType w:val="hybridMultilevel"/>
    <w:tmpl w:val="B07E6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F707F7"/>
    <w:multiLevelType w:val="hybridMultilevel"/>
    <w:tmpl w:val="354C32D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2150F2"/>
    <w:multiLevelType w:val="hybridMultilevel"/>
    <w:tmpl w:val="3DAC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D483B"/>
    <w:multiLevelType w:val="hybridMultilevel"/>
    <w:tmpl w:val="64162EC6"/>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491425C"/>
    <w:multiLevelType w:val="hybridMultilevel"/>
    <w:tmpl w:val="FB96470C"/>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60151E"/>
    <w:multiLevelType w:val="hybridMultilevel"/>
    <w:tmpl w:val="C55029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3A6B20"/>
    <w:multiLevelType w:val="hybridMultilevel"/>
    <w:tmpl w:val="00168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D87950"/>
    <w:multiLevelType w:val="hybridMultilevel"/>
    <w:tmpl w:val="8194974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D56613"/>
    <w:multiLevelType w:val="hybridMultilevel"/>
    <w:tmpl w:val="4132756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3F1FFF"/>
    <w:multiLevelType w:val="hybridMultilevel"/>
    <w:tmpl w:val="DF88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B1659"/>
    <w:multiLevelType w:val="hybridMultilevel"/>
    <w:tmpl w:val="71D0CB4A"/>
    <w:lvl w:ilvl="0" w:tplc="D660E2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4204D0F"/>
    <w:multiLevelType w:val="hybridMultilevel"/>
    <w:tmpl w:val="E2162602"/>
    <w:lvl w:ilvl="0" w:tplc="04090005">
      <w:start w:val="1"/>
      <w:numFmt w:val="bullet"/>
      <w:lvlText w:val=""/>
      <w:lvlJc w:val="left"/>
      <w:pPr>
        <w:tabs>
          <w:tab w:val="num" w:pos="720"/>
        </w:tabs>
        <w:ind w:left="720" w:hanging="360"/>
      </w:pPr>
      <w:rPr>
        <w:rFonts w:ascii="Wingdings" w:hAnsi="Wingdings" w:hint="default"/>
      </w:rPr>
    </w:lvl>
    <w:lvl w:ilvl="1" w:tplc="B0B6DCF8">
      <w:start w:val="1"/>
      <w:numFmt w:val="bullet"/>
      <w:lvlText w:val=""/>
      <w:lvlJc w:val="left"/>
      <w:pPr>
        <w:tabs>
          <w:tab w:val="num" w:pos="1364"/>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E05985"/>
    <w:multiLevelType w:val="hybridMultilevel"/>
    <w:tmpl w:val="F75C118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6D4793D"/>
    <w:multiLevelType w:val="hybridMultilevel"/>
    <w:tmpl w:val="45041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B054BA9"/>
    <w:multiLevelType w:val="hybridMultilevel"/>
    <w:tmpl w:val="65FE4C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95590911">
    <w:abstractNumId w:val="16"/>
  </w:num>
  <w:num w:numId="2" w16cid:durableId="80640573">
    <w:abstractNumId w:val="8"/>
  </w:num>
  <w:num w:numId="3" w16cid:durableId="1156603133">
    <w:abstractNumId w:val="14"/>
  </w:num>
  <w:num w:numId="4" w16cid:durableId="904142689">
    <w:abstractNumId w:val="11"/>
  </w:num>
  <w:num w:numId="5" w16cid:durableId="641156052">
    <w:abstractNumId w:val="15"/>
  </w:num>
  <w:num w:numId="6" w16cid:durableId="308443859">
    <w:abstractNumId w:val="1"/>
  </w:num>
  <w:num w:numId="7" w16cid:durableId="205997173">
    <w:abstractNumId w:val="9"/>
  </w:num>
  <w:num w:numId="8" w16cid:durableId="1578172983">
    <w:abstractNumId w:val="7"/>
  </w:num>
  <w:num w:numId="9" w16cid:durableId="1111436784">
    <w:abstractNumId w:val="17"/>
  </w:num>
  <w:num w:numId="10" w16cid:durableId="886180733">
    <w:abstractNumId w:val="6"/>
  </w:num>
  <w:num w:numId="11" w16cid:durableId="1682009582">
    <w:abstractNumId w:val="4"/>
  </w:num>
  <w:num w:numId="12" w16cid:durableId="1103496270">
    <w:abstractNumId w:val="10"/>
  </w:num>
  <w:num w:numId="13" w16cid:durableId="285360115">
    <w:abstractNumId w:val="3"/>
  </w:num>
  <w:num w:numId="14" w16cid:durableId="31856238">
    <w:abstractNumId w:val="0"/>
  </w:num>
  <w:num w:numId="15" w16cid:durableId="594359049">
    <w:abstractNumId w:val="12"/>
  </w:num>
  <w:num w:numId="16" w16cid:durableId="495927019">
    <w:abstractNumId w:val="2"/>
  </w:num>
  <w:num w:numId="17" w16cid:durableId="1961567697">
    <w:abstractNumId w:val="5"/>
  </w:num>
  <w:num w:numId="18" w16cid:durableId="3628985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36"/>
    <w:rsid w:val="00050ECF"/>
    <w:rsid w:val="000E2A9F"/>
    <w:rsid w:val="00144970"/>
    <w:rsid w:val="003D1195"/>
    <w:rsid w:val="00424013"/>
    <w:rsid w:val="00453E19"/>
    <w:rsid w:val="004A0D36"/>
    <w:rsid w:val="004E5567"/>
    <w:rsid w:val="005B488E"/>
    <w:rsid w:val="006C1B19"/>
    <w:rsid w:val="00701252"/>
    <w:rsid w:val="007C1E7A"/>
    <w:rsid w:val="008779A3"/>
    <w:rsid w:val="009155F7"/>
    <w:rsid w:val="00925DAA"/>
    <w:rsid w:val="00A10F26"/>
    <w:rsid w:val="00B8593D"/>
    <w:rsid w:val="00BE0AEB"/>
    <w:rsid w:val="00BE5E62"/>
    <w:rsid w:val="00D837E8"/>
    <w:rsid w:val="00F06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55E7"/>
  <w15:chartTrackingRefBased/>
  <w15:docId w15:val="{520B2BF0-874D-4BE5-AE32-025493B8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93D"/>
    <w:pPr>
      <w:keepNext/>
      <w:spacing w:after="0" w:line="240" w:lineRule="auto"/>
      <w:jc w:val="both"/>
      <w:outlineLvl w:val="0"/>
    </w:pPr>
    <w:rPr>
      <w:rFonts w:ascii="Times New Roman" w:eastAsia="Times New Roman" w:hAnsi="Times New Roman" w:cs="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0D3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A0D36"/>
    <w:rPr>
      <w:rFonts w:eastAsiaTheme="minorEastAsia"/>
      <w:lang w:val="en-US"/>
    </w:rPr>
  </w:style>
  <w:style w:type="table" w:styleId="TableGrid">
    <w:name w:val="Table Grid"/>
    <w:basedOn w:val="TableNormal"/>
    <w:uiPriority w:val="39"/>
    <w:rsid w:val="004A0D3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593D"/>
    <w:rPr>
      <w:rFonts w:ascii="Times New Roman" w:eastAsia="Times New Roman" w:hAnsi="Times New Roman" w:cs="Times New Roman"/>
      <w:i/>
      <w:iCs/>
      <w:sz w:val="24"/>
      <w:szCs w:val="24"/>
      <w:lang w:eastAsia="en-GB"/>
    </w:rPr>
  </w:style>
  <w:style w:type="character" w:styleId="Hyperlink">
    <w:name w:val="Hyperlink"/>
    <w:basedOn w:val="DefaultParagraphFont"/>
    <w:uiPriority w:val="99"/>
    <w:unhideWhenUsed/>
    <w:rsid w:val="00B8593D"/>
    <w:rPr>
      <w:color w:val="0000FF"/>
      <w:u w:val="single"/>
    </w:rPr>
  </w:style>
  <w:style w:type="paragraph" w:styleId="ListParagraph">
    <w:name w:val="List Paragraph"/>
    <w:basedOn w:val="Normal"/>
    <w:uiPriority w:val="34"/>
    <w:qFormat/>
    <w:rsid w:val="005B488E"/>
    <w:pPr>
      <w:ind w:left="720"/>
      <w:contextualSpacing/>
    </w:pPr>
  </w:style>
  <w:style w:type="paragraph" w:styleId="BalloonText">
    <w:name w:val="Balloon Text"/>
    <w:basedOn w:val="Normal"/>
    <w:link w:val="BalloonTextChar"/>
    <w:uiPriority w:val="99"/>
    <w:semiHidden/>
    <w:unhideWhenUsed/>
    <w:rsid w:val="003D1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195"/>
    <w:rPr>
      <w:rFonts w:ascii="Segoe UI" w:hAnsi="Segoe UI" w:cs="Segoe UI"/>
      <w:sz w:val="18"/>
      <w:szCs w:val="18"/>
    </w:rPr>
  </w:style>
  <w:style w:type="character" w:styleId="UnresolvedMention">
    <w:name w:val="Unresolved Mention"/>
    <w:basedOn w:val="DefaultParagraphFont"/>
    <w:uiPriority w:val="99"/>
    <w:semiHidden/>
    <w:unhideWhenUsed/>
    <w:rsid w:val="00050ECF"/>
    <w:rPr>
      <w:color w:val="605E5C"/>
      <w:shd w:val="clear" w:color="auto" w:fill="E1DFDD"/>
    </w:rPr>
  </w:style>
  <w:style w:type="paragraph" w:styleId="Header">
    <w:name w:val="header"/>
    <w:basedOn w:val="Normal"/>
    <w:link w:val="HeaderChar"/>
    <w:uiPriority w:val="99"/>
    <w:unhideWhenUsed/>
    <w:rsid w:val="00701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252"/>
  </w:style>
  <w:style w:type="paragraph" w:styleId="Footer">
    <w:name w:val="footer"/>
    <w:basedOn w:val="Normal"/>
    <w:link w:val="FooterChar"/>
    <w:uiPriority w:val="99"/>
    <w:unhideWhenUsed/>
    <w:rsid w:val="00701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72316/Statutory_Induction_Guidance_2021_final__002_____1___1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NQT Induction Policy</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Careers Teacher Policy</dc:title>
  <dc:subject>2025 - 2026</dc:subject>
  <dc:creator>www.teaguesbridgeprimary.org</dc:creator>
  <cp:keywords/>
  <dc:description/>
  <cp:lastModifiedBy>Woods, Natalie</cp:lastModifiedBy>
  <cp:revision>3</cp:revision>
  <cp:lastPrinted>2020-10-06T09:45:00Z</cp:lastPrinted>
  <dcterms:created xsi:type="dcterms:W3CDTF">2024-08-22T16:29:00Z</dcterms:created>
  <dcterms:modified xsi:type="dcterms:W3CDTF">2025-08-14T08:25:00Z</dcterms:modified>
</cp:coreProperties>
</file>