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sz w:val="24"/>
          <w:lang w:val="en-GB"/>
        </w:rPr>
        <w:id w:val="-504053573"/>
        <w:docPartObj>
          <w:docPartGallery w:val="Cover Pages"/>
          <w:docPartUnique/>
        </w:docPartObj>
      </w:sdtPr>
      <w:sdtEndPr>
        <w:rPr>
          <w:rFonts w:ascii="NTFPreCursive" w:hAnsi="NTFPreCursive"/>
          <w:sz w:val="36"/>
          <w:u w:val="single"/>
        </w:rPr>
      </w:sdtEndPr>
      <w:sdtContent>
        <w:p w14:paraId="4C82DC5E" w14:textId="21E32FCF" w:rsidR="008D6CFF" w:rsidRDefault="008D6CFF">
          <w:pPr>
            <w:pStyle w:val="NoSpacing"/>
          </w:pPr>
          <w:r>
            <w:rPr>
              <w:noProof/>
              <w:lang w:val="en-GB" w:eastAsia="en-GB"/>
            </w:rPr>
            <mc:AlternateContent>
              <mc:Choice Requires="wpg">
                <w:drawing>
                  <wp:anchor distT="0" distB="0" distL="114300" distR="114300" simplePos="0" relativeHeight="251659264" behindDoc="1" locked="0" layoutInCell="1" allowOverlap="1" wp14:anchorId="49EB6F3C" wp14:editId="681739D8">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1" name="Group 1"/>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2" name="Rectangle 2"/>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 name="Pentagon 3"/>
                            <wps:cNvSpPr/>
                            <wps:spPr>
                              <a:xfrm>
                                <a:off x="0" y="1057276"/>
                                <a:ext cx="2194560" cy="1188200"/>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noProof/>
                                      <w:lang w:eastAsia="en-GB"/>
                                    </w:rPr>
                                    <w:alias w:val="Date"/>
                                    <w:tag w:val=""/>
                                    <w:id w:val="-65059989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7206EA58" w14:textId="77777777" w:rsidR="008D6CFF" w:rsidRDefault="008D6CFF" w:rsidP="008D6CFF">
                                      <w:pPr>
                                        <w:pStyle w:val="NoSpacing"/>
                                        <w:jc w:val="center"/>
                                        <w:rPr>
                                          <w:color w:val="FFFFFF" w:themeColor="background1"/>
                                          <w:sz w:val="28"/>
                                          <w:szCs w:val="28"/>
                                        </w:rPr>
                                      </w:pPr>
                                      <w:r w:rsidRPr="008D6CFF">
                                        <w:rPr>
                                          <w:noProof/>
                                          <w:lang w:eastAsia="en-GB"/>
                                        </w:rPr>
                                        <w:drawing>
                                          <wp:inline distT="0" distB="0" distL="0" distR="0" wp14:anchorId="54AD4560" wp14:editId="11D551AC">
                                            <wp:extent cx="1078230" cy="1078230"/>
                                            <wp:effectExtent l="0" t="0" r="7620" b="7620"/>
                                            <wp:docPr id="569896726" name="Picture 569896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7883" cy="1077883"/>
                                                    </a:xfrm>
                                                    <a:prstGeom prst="rect">
                                                      <a:avLst/>
                                                    </a:prstGeom>
                                                    <a:noFill/>
                                                    <a:ln>
                                                      <a:noFill/>
                                                    </a:ln>
                                                  </pic:spPr>
                                                </pic:pic>
                                              </a:graphicData>
                                            </a:graphic>
                                          </wp:inline>
                                        </w:drawing>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4" name="Group 4"/>
                            <wpg:cNvGrpSpPr/>
                            <wpg:grpSpPr>
                              <a:xfrm>
                                <a:off x="76200" y="4210050"/>
                                <a:ext cx="2057400" cy="4910328"/>
                                <a:chOff x="80645" y="4211812"/>
                                <a:chExt cx="1306273" cy="3121026"/>
                              </a:xfrm>
                            </wpg:grpSpPr>
                            <wpg:grpSp>
                              <wpg:cNvPr id="5" name="Group 5"/>
                              <wpg:cNvGrpSpPr>
                                <a:grpSpLocks noChangeAspect="1"/>
                              </wpg:cNvGrpSpPr>
                              <wpg:grpSpPr>
                                <a:xfrm>
                                  <a:off x="141062" y="4211812"/>
                                  <a:ext cx="1047750" cy="3121026"/>
                                  <a:chOff x="141062" y="4211812"/>
                                  <a:chExt cx="1047750" cy="3121026"/>
                                </a:xfrm>
                              </wpg:grpSpPr>
                              <wps:wsp>
                                <wps:cNvPr id="6" name="Freeform 6"/>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 name="Freeform 7"/>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8" name="Freeform 8"/>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Freeform 11"/>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19" name="Group 19"/>
                              <wpg:cNvGrpSpPr>
                                <a:grpSpLocks noChangeAspect="1"/>
                              </wpg:cNvGrpSpPr>
                              <wpg:grpSpPr>
                                <a:xfrm>
                                  <a:off x="80645" y="4826972"/>
                                  <a:ext cx="1306273" cy="2505863"/>
                                  <a:chOff x="80645" y="4649964"/>
                                  <a:chExt cx="874712" cy="1677988"/>
                                </a:xfrm>
                              </wpg:grpSpPr>
                              <wps:wsp>
                                <wps:cNvPr id="20" name="Freeform 20"/>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49EB6F3C" id="Group 1"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">
                    <v:rect id="Rectangle 2"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 o:spid="_x0000_s1028" type="#_x0000_t15" style="position:absolute;top:10572;width:21945;height:118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" adj="15753" fillcolor="#4f81bd [3204]" stroked="f" strokeweight="2pt">
                      <v:textbox inset=",0,14.4pt,0">
                        <w:txbxContent>
                          <w:sdt>
                            <w:sdtPr>
                              <w:rPr>
                                <w:noProof/>
                                <w:lang w:eastAsia="en-GB"/>
                              </w:rPr>
                              <w:alias w:val="Date"/>
                              <w:tag w:val=""/>
                              <w:id w:val="-65059989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7206EA58" w14:textId="77777777" w:rsidR="008D6CFF" w:rsidRDefault="008D6CFF" w:rsidP="008D6CFF">
                                <w:pPr>
                                  <w:pStyle w:val="NoSpacing"/>
                                  <w:jc w:val="center"/>
                                  <w:rPr>
                                    <w:color w:val="FFFFFF" w:themeColor="background1"/>
                                    <w:sz w:val="28"/>
                                    <w:szCs w:val="28"/>
                                  </w:rPr>
                                </w:pPr>
                                <w:r w:rsidRPr="008D6CFF">
                                  <w:rPr>
                                    <w:noProof/>
                                    <w:lang w:eastAsia="en-GB"/>
                                  </w:rPr>
                                  <w:drawing>
                                    <wp:inline distT="0" distB="0" distL="0" distR="0" wp14:anchorId="54AD4560" wp14:editId="11D551AC">
                                      <wp:extent cx="1078230" cy="1078230"/>
                                      <wp:effectExtent l="0" t="0" r="7620" b="7620"/>
                                      <wp:docPr id="569896726" name="Picture 569896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7883" cy="1077883"/>
                                              </a:xfrm>
                                              <a:prstGeom prst="rect">
                                                <a:avLst/>
                                              </a:prstGeom>
                                              <a:noFill/>
                                              <a:ln>
                                                <a:noFill/>
                                              </a:ln>
                                            </pic:spPr>
                                          </pic:pic>
                                        </a:graphicData>
                                      </a:graphic>
                                    </wp:inline>
                                  </w:drawing>
                                </w:r>
                              </w:p>
                            </w:sdtContent>
                          </w:sdt>
                        </w:txbxContent>
                      </v:textbox>
                    </v:shape>
                    <v:group id="Group 4"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5"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o:lock v:ext="edit" aspectratio="t"/>
                        <v:shape id="Freeform 6"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7"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8"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10"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11"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12"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" path="m,l33,69r-9,l12,35,,xe" fillcolor="#1f497d [3215]" strokecolor="#1f497d [3215]" strokeweight="0">
                          <v:path arrowok="t" o:connecttype="custom" o:connectlocs="0,0;52388,109538;38100,109538;19050,55563;0,0" o:connectangles="0,0,0,0,0"/>
                        </v:shape>
                        <v:shape id="Freeform 13"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" path="m,l9,37r,3l15,93,5,49,,xe" fillcolor="#1f497d [3215]" strokecolor="#1f497d [3215]" strokeweight="0">
                          <v:path arrowok="t" o:connecttype="custom" o:connectlocs="0,0;14288,58738;14288,63500;23813,147638;7938,77788;0,0" o:connectangles="0,0,0,0,0,0"/>
                        </v:shape>
                        <v:shape id="Freeform 14"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15"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16"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" path="m,l31,65r-8,l,xe" fillcolor="#1f497d [3215]" strokecolor="#1f497d [3215]" strokeweight="0">
                          <v:path arrowok="t" o:connecttype="custom" o:connectlocs="0,0;49213,103188;36513,103188;0,0" o:connectangles="0,0,0,0"/>
                        </v:shape>
                        <v:shape id="Freeform 17"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" path="m,l6,17,7,42,6,39,,23,,xe" fillcolor="#1f497d [3215]" strokecolor="#1f497d [3215]" strokeweight="0">
                          <v:path arrowok="t" o:connecttype="custom" o:connectlocs="0,0;9525,26988;11113,66675;9525,61913;0,36513;0,0" o:connectangles="0,0,0,0,0,0"/>
                        </v:shape>
                        <v:shape id="Freeform 18"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19"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o:lock v:ext="edit" aspectratio="t"/>
                        <v:shape id="Freeform 20"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21"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22"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" path="m,l16,72r4,49l18,112,,31,,xe" fillcolor="#1f497d [3215]" strokecolor="#1f497d [3215]" strokeweight="0">
                          <v:fill opacity="13107f"/>
                          <v:stroke opacity="13107f"/>
                          <v:path arrowok="t" o:connecttype="custom" o:connectlocs="0,0;25400,114300;31750,192088;28575,177800;0,49213;0,0" o:connectangles="0,0,0,0,0,0"/>
                        </v:shape>
                        <v:shape id="Freeform 23"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24"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" path="m,l33,71r-9,l11,36,,xe" fillcolor="#1f497d [3215]" strokecolor="#1f497d [3215]" strokeweight="0">
                          <v:fill opacity="13107f"/>
                          <v:stroke opacity="13107f"/>
                          <v:path arrowok="t" o:connecttype="custom" o:connectlocs="0,0;52388,112713;38100,112713;17463,57150;0,0" o:connectangles="0,0,0,0,0"/>
                        </v:shape>
                        <v:shape id="Freeform 25"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" path="m,l8,37r,4l15,95,4,49,,xe" fillcolor="#1f497d [3215]" strokecolor="#1f497d [3215]" strokeweight="0">
                          <v:fill opacity="13107f"/>
                          <v:stroke opacity="13107f"/>
                          <v:path arrowok="t" o:connecttype="custom" o:connectlocs="0,0;12700,58738;12700,65088;23813,150813;6350,77788;0,0" o:connectangles="0,0,0,0,0,0"/>
                        </v:shape>
                        <v:shape id="Freeform 26"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27"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28"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" path="m,l31,66r-7,l,xe" fillcolor="#1f497d [3215]" strokecolor="#1f497d [3215]" strokeweight="0">
                          <v:fill opacity="13107f"/>
                          <v:stroke opacity="13107f"/>
                          <v:path arrowok="t" o:connecttype="custom" o:connectlocs="0,0;49213,104775;38100,104775;0,0" o:connectangles="0,0,0,0"/>
                        </v:shape>
                        <v:shape id="Freeform 29"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" path="m,l7,17r,26l6,40,,25,,xe" fillcolor="#1f497d [3215]" strokecolor="#1f497d [3215]" strokeweight="0">
                          <v:fill opacity="13107f"/>
                          <v:stroke opacity="13107f"/>
                          <v:path arrowok="t" o:connecttype="custom" o:connectlocs="0,0;11113,26988;11113,68263;9525,63500;0,39688;0,0" o:connectangles="0,0,0,0,0,0"/>
                        </v:shape>
                        <v:shape id="Freeform 30"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5E1306A2" wp14:editId="1AF255A9">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6E8735" w14:textId="77777777" w:rsidR="008D6CFF" w:rsidRPr="008D6CFF" w:rsidRDefault="00E8558A" w:rsidP="008D6CFF">
                                <w:pPr>
                                  <w:pStyle w:val="NoSpacing"/>
                                  <w:jc w:val="center"/>
                                  <w:rPr>
                                    <w:rFonts w:ascii="NTFPreCursivefk" w:hAnsi="NTFPreCursivefk"/>
                                    <w:color w:val="4F81BD" w:themeColor="accent1"/>
                                    <w:sz w:val="48"/>
                                    <w:szCs w:val="26"/>
                                  </w:rPr>
                                </w:pPr>
                                <w:sdt>
                                  <w:sdtPr>
                                    <w:rPr>
                                      <w:rFonts w:ascii="NTFPreCursivefk" w:hAnsi="NTFPreCursivefk"/>
                                      <w:color w:val="4F81BD" w:themeColor="accent1"/>
                                      <w:sz w:val="48"/>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8D6CFF" w:rsidRPr="008D6CFF">
                                      <w:rPr>
                                        <w:rFonts w:ascii="NTFPreCursivefk" w:hAnsi="NTFPreCursivefk"/>
                                        <w:color w:val="4F81BD" w:themeColor="accent1"/>
                                        <w:sz w:val="48"/>
                                        <w:szCs w:val="26"/>
                                      </w:rPr>
                                      <w:t>www.teaguesbridgeprimary.org</w:t>
                                    </w:r>
                                  </w:sdtContent>
                                </w:sdt>
                              </w:p>
                              <w:p w14:paraId="4D45ACCF" w14:textId="77777777" w:rsidR="008D6CFF" w:rsidRDefault="00E8558A">
                                <w:pPr>
                                  <w:pStyle w:val="NoSpacing"/>
                                  <w:rPr>
                                    <w:color w:val="595959" w:themeColor="text1" w:themeTint="A6"/>
                                    <w:sz w:val="20"/>
                                    <w:szCs w:val="20"/>
                                  </w:rPr>
                                </w:pPr>
                                <w:sdt>
                                  <w:sdtPr>
                                    <w:rPr>
                                      <w:caps/>
                                      <w:color w:val="595959" w:themeColor="text1" w:themeTint="A6"/>
                                      <w:sz w:val="20"/>
                                      <w:szCs w:val="20"/>
                                    </w:rPr>
                                    <w:alias w:val="Company"/>
                                    <w:tag w:val=""/>
                                    <w:id w:val="1558814826"/>
                                    <w:showingPlcHdr/>
                                    <w:dataBinding w:prefixMappings="xmlns:ns0='http://schemas.openxmlformats.org/officeDocument/2006/extended-properties' " w:xpath="/ns0:Properties[1]/ns0:Company[1]" w:storeItemID="{6668398D-A668-4E3E-A5EB-62B293D839F1}"/>
                                    <w:text/>
                                  </w:sdtPr>
                                  <w:sdtEndPr/>
                                  <w:sdtContent>
                                    <w:r w:rsidR="008D6CFF">
                                      <w:rPr>
                                        <w:caps/>
                                        <w:color w:val="595959" w:themeColor="text1" w:themeTint="A6"/>
                                        <w:sz w:val="20"/>
                                        <w:szCs w:val="20"/>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5E1306A2"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0A6E8735" w14:textId="77777777" w:rsidR="008D6CFF" w:rsidRPr="008D6CFF" w:rsidRDefault="00E8558A" w:rsidP="008D6CFF">
                          <w:pPr>
                            <w:pStyle w:val="NoSpacing"/>
                            <w:jc w:val="center"/>
                            <w:rPr>
                              <w:rFonts w:ascii="NTFPreCursivefk" w:hAnsi="NTFPreCursivefk"/>
                              <w:color w:val="4F81BD" w:themeColor="accent1"/>
                              <w:sz w:val="48"/>
                              <w:szCs w:val="26"/>
                            </w:rPr>
                          </w:pPr>
                          <w:sdt>
                            <w:sdtPr>
                              <w:rPr>
                                <w:rFonts w:ascii="NTFPreCursivefk" w:hAnsi="NTFPreCursivefk"/>
                                <w:color w:val="4F81BD" w:themeColor="accent1"/>
                                <w:sz w:val="48"/>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8D6CFF" w:rsidRPr="008D6CFF">
                                <w:rPr>
                                  <w:rFonts w:ascii="NTFPreCursivefk" w:hAnsi="NTFPreCursivefk"/>
                                  <w:color w:val="4F81BD" w:themeColor="accent1"/>
                                  <w:sz w:val="48"/>
                                  <w:szCs w:val="26"/>
                                </w:rPr>
                                <w:t>www.teaguesbridgeprimary.org</w:t>
                              </w:r>
                            </w:sdtContent>
                          </w:sdt>
                        </w:p>
                        <w:p w14:paraId="4D45ACCF" w14:textId="77777777" w:rsidR="008D6CFF" w:rsidRDefault="00E8558A">
                          <w:pPr>
                            <w:pStyle w:val="NoSpacing"/>
                            <w:rPr>
                              <w:color w:val="595959" w:themeColor="text1" w:themeTint="A6"/>
                              <w:sz w:val="20"/>
                              <w:szCs w:val="20"/>
                            </w:rPr>
                          </w:pPr>
                          <w:sdt>
                            <w:sdtPr>
                              <w:rPr>
                                <w:caps/>
                                <w:color w:val="595959" w:themeColor="text1" w:themeTint="A6"/>
                                <w:sz w:val="20"/>
                                <w:szCs w:val="20"/>
                              </w:rPr>
                              <w:alias w:val="Company"/>
                              <w:tag w:val=""/>
                              <w:id w:val="1558814826"/>
                              <w:showingPlcHdr/>
                              <w:dataBinding w:prefixMappings="xmlns:ns0='http://schemas.openxmlformats.org/officeDocument/2006/extended-properties' " w:xpath="/ns0:Properties[1]/ns0:Company[1]" w:storeItemID="{6668398D-A668-4E3E-A5EB-62B293D839F1}"/>
                              <w:text/>
                            </w:sdtPr>
                            <w:sdtEndPr/>
                            <w:sdtContent>
                              <w:r w:rsidR="008D6CFF">
                                <w:rPr>
                                  <w:caps/>
                                  <w:color w:val="595959" w:themeColor="text1" w:themeTint="A6"/>
                                  <w:sz w:val="20"/>
                                  <w:szCs w:val="20"/>
                                </w:rPr>
                                <w:t xml:space="preserve">     </w:t>
                              </w:r>
                            </w:sdtContent>
                          </w:sdt>
                        </w:p>
                      </w:txbxContent>
                    </v:textbox>
                    <w10:wrap anchorx="page" anchory="page"/>
                  </v:shape>
                </w:pict>
              </mc:Fallback>
            </mc:AlternateContent>
          </w:r>
        </w:p>
        <w:p w14:paraId="534CE415" w14:textId="16582213" w:rsidR="008D6CFF" w:rsidRDefault="008D6CFF">
          <w:pPr>
            <w:rPr>
              <w:rFonts w:ascii="NTFPreCursive" w:hAnsi="NTFPreCursive"/>
              <w:sz w:val="36"/>
              <w:u w:val="single"/>
            </w:rPr>
          </w:pPr>
          <w:r>
            <w:rPr>
              <w:noProof/>
              <w:color w:val="0000FF"/>
              <w:lang w:eastAsia="en-GB"/>
            </w:rPr>
            <w:drawing>
              <wp:anchor distT="0" distB="0" distL="114300" distR="114300" simplePos="0" relativeHeight="251662336" behindDoc="1" locked="0" layoutInCell="1" allowOverlap="1" wp14:anchorId="5DCD01F2" wp14:editId="1A6A2467">
                <wp:simplePos x="0" y="0"/>
                <wp:positionH relativeFrom="column">
                  <wp:posOffset>1971675</wp:posOffset>
                </wp:positionH>
                <wp:positionV relativeFrom="paragraph">
                  <wp:posOffset>3795395</wp:posOffset>
                </wp:positionV>
                <wp:extent cx="4455795" cy="4526981"/>
                <wp:effectExtent l="0" t="0" r="1905" b="6985"/>
                <wp:wrapNone/>
                <wp:docPr id="34" name="Picture 34" descr="Image result for speaking good english clipar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peaking good english clipart">
                          <a:hlinkClick r:id="rId12"/>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b="9497"/>
                        <a:stretch/>
                      </pic:blipFill>
                      <pic:spPr bwMode="auto">
                        <a:xfrm>
                          <a:off x="0" y="0"/>
                          <a:ext cx="4487533" cy="455922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0288" behindDoc="0" locked="0" layoutInCell="1" allowOverlap="1" wp14:anchorId="04FF2FEB" wp14:editId="4CDE0185">
                    <wp:simplePos x="0" y="0"/>
                    <wp:positionH relativeFrom="page">
                      <wp:posOffset>3270885</wp:posOffset>
                    </wp:positionH>
                    <wp:positionV relativeFrom="page">
                      <wp:posOffset>1309370</wp:posOffset>
                    </wp:positionV>
                    <wp:extent cx="3657600" cy="1069848"/>
                    <wp:effectExtent l="0" t="0" r="7620" b="2540"/>
                    <wp:wrapNone/>
                    <wp:docPr id="31" name="Text Box 31"/>
                    <wp:cNvGraphicFramePr/>
                    <a:graphic xmlns:a="http://schemas.openxmlformats.org/drawingml/2006/main">
                      <a:graphicData uri="http://schemas.microsoft.com/office/word/2010/wordprocessingShape">
                        <wps:wsp>
                          <wps:cNvSpPr txBox="1"/>
                          <wps:spPr>
                            <a:xfrm>
                              <a:off x="0" y="0"/>
                              <a:ext cx="3657600" cy="1069848"/>
                            </a:xfrm>
                            <a:prstGeom prst="rect">
                              <a:avLst/>
                            </a:prstGeom>
                            <a:solidFill>
                              <a:srgbClr val="00206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1373F6" w14:textId="77777777" w:rsidR="008D6CFF" w:rsidRPr="00F92C20" w:rsidRDefault="008D6CFF" w:rsidP="008D6CFF">
                                <w:pPr>
                                  <w:spacing w:before="120"/>
                                  <w:jc w:val="center"/>
                                  <w:rPr>
                                    <w:rFonts w:ascii="NTFPreCursivefk" w:hAnsi="NTFPreCursivefk"/>
                                    <w:color w:val="FFFFFF" w:themeColor="background1"/>
                                    <w:sz w:val="100"/>
                                    <w:szCs w:val="100"/>
                                  </w:rPr>
                                </w:pPr>
                                <w:r w:rsidRPr="00F92C20">
                                  <w:rPr>
                                    <w:rFonts w:ascii="NTFPreCursivefk" w:hAnsi="NTFPreCursivefk"/>
                                    <w:color w:val="FFFFFF" w:themeColor="background1"/>
                                    <w:sz w:val="100"/>
                                    <w:szCs w:val="100"/>
                                  </w:rPr>
                                  <w:t>Fluency Duty Policy</w:t>
                                </w:r>
                              </w:p>
                              <w:p w14:paraId="64548A58" w14:textId="2804F3EE" w:rsidR="008D6CFF" w:rsidRPr="00F92C20" w:rsidRDefault="00E8558A" w:rsidP="008D6CFF">
                                <w:pPr>
                                  <w:spacing w:before="120"/>
                                  <w:jc w:val="center"/>
                                  <w:rPr>
                                    <w:rFonts w:ascii="NTFPreCursivefk" w:hAnsi="NTFPreCursivefk"/>
                                    <w:color w:val="FFFFFF" w:themeColor="background1"/>
                                    <w:sz w:val="44"/>
                                    <w:szCs w:val="44"/>
                                  </w:rPr>
                                </w:pPr>
                                <w:r>
                                  <w:rPr>
                                    <w:rFonts w:ascii="NTFPreCursivefk" w:hAnsi="NTFPreCursivefk"/>
                                    <w:color w:val="FFFFFF" w:themeColor="background1"/>
                                    <w:sz w:val="44"/>
                                    <w:szCs w:val="44"/>
                                  </w:rPr>
                                  <w:t>September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04FF2FEB" id="Text Box 31" o:spid="_x0000_s1056" type="#_x0000_t202" style="position:absolute;margin-left:257.55pt;margin-top:103.1pt;width:4in;height:84.25pt;z-index:251660288;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" fillcolor="#002060" stroked="f" strokeweight=".5pt">
                    <v:textbox style="mso-fit-shape-to-text:t" inset="0,0,0,0">
                      <w:txbxContent>
                        <w:p w14:paraId="6B1373F6" w14:textId="77777777" w:rsidR="008D6CFF" w:rsidRPr="00F92C20" w:rsidRDefault="008D6CFF" w:rsidP="008D6CFF">
                          <w:pPr>
                            <w:spacing w:before="120"/>
                            <w:jc w:val="center"/>
                            <w:rPr>
                              <w:rFonts w:ascii="NTFPreCursivefk" w:hAnsi="NTFPreCursivefk"/>
                              <w:color w:val="FFFFFF" w:themeColor="background1"/>
                              <w:sz w:val="100"/>
                              <w:szCs w:val="100"/>
                            </w:rPr>
                          </w:pPr>
                          <w:r w:rsidRPr="00F92C20">
                            <w:rPr>
                              <w:rFonts w:ascii="NTFPreCursivefk" w:hAnsi="NTFPreCursivefk"/>
                              <w:color w:val="FFFFFF" w:themeColor="background1"/>
                              <w:sz w:val="100"/>
                              <w:szCs w:val="100"/>
                            </w:rPr>
                            <w:t>Fluency Duty Policy</w:t>
                          </w:r>
                        </w:p>
                        <w:p w14:paraId="64548A58" w14:textId="2804F3EE" w:rsidR="008D6CFF" w:rsidRPr="00F92C20" w:rsidRDefault="00E8558A" w:rsidP="008D6CFF">
                          <w:pPr>
                            <w:spacing w:before="120"/>
                            <w:jc w:val="center"/>
                            <w:rPr>
                              <w:rFonts w:ascii="NTFPreCursivefk" w:hAnsi="NTFPreCursivefk"/>
                              <w:color w:val="FFFFFF" w:themeColor="background1"/>
                              <w:sz w:val="44"/>
                              <w:szCs w:val="44"/>
                            </w:rPr>
                          </w:pPr>
                          <w:r>
                            <w:rPr>
                              <w:rFonts w:ascii="NTFPreCursivefk" w:hAnsi="NTFPreCursivefk"/>
                              <w:color w:val="FFFFFF" w:themeColor="background1"/>
                              <w:sz w:val="44"/>
                              <w:szCs w:val="44"/>
                            </w:rPr>
                            <w:t>September 2025</w:t>
                          </w:r>
                        </w:p>
                      </w:txbxContent>
                    </v:textbox>
                    <w10:wrap anchorx="page" anchory="page"/>
                  </v:shape>
                </w:pict>
              </mc:Fallback>
            </mc:AlternateContent>
          </w:r>
          <w:r>
            <w:rPr>
              <w:rFonts w:ascii="NTFPreCursive" w:hAnsi="NTFPreCursive"/>
              <w:sz w:val="36"/>
              <w:u w:val="single"/>
            </w:rPr>
            <w:br w:type="page"/>
          </w:r>
        </w:p>
      </w:sdtContent>
    </w:sdt>
    <w:p w14:paraId="47D6D39E" w14:textId="77777777" w:rsidR="008D6CFF" w:rsidRDefault="008D6CFF" w:rsidP="008D6CFF">
      <w:pPr>
        <w:jc w:val="center"/>
        <w:rPr>
          <w:rFonts w:ascii="NTFPreCursive" w:hAnsi="NTFPreCursive"/>
          <w:sz w:val="36"/>
          <w:u w:val="single"/>
        </w:rPr>
      </w:pPr>
      <w:r>
        <w:rPr>
          <w:noProof/>
          <w:lang w:eastAsia="en-GB"/>
        </w:rPr>
        <w:lastRenderedPageBreak/>
        <w:drawing>
          <wp:inline distT="0" distB="0" distL="0" distR="0" wp14:anchorId="7BED192A" wp14:editId="51EB55E5">
            <wp:extent cx="1409700" cy="1409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9250" cy="1409250"/>
                    </a:xfrm>
                    <a:prstGeom prst="rect">
                      <a:avLst/>
                    </a:prstGeom>
                    <a:noFill/>
                    <a:ln>
                      <a:noFill/>
                    </a:ln>
                  </pic:spPr>
                </pic:pic>
              </a:graphicData>
            </a:graphic>
          </wp:inline>
        </w:drawing>
      </w:r>
    </w:p>
    <w:p w14:paraId="17813402" w14:textId="77777777" w:rsidR="008D6CFF" w:rsidRDefault="008D6CFF" w:rsidP="008D6CFF">
      <w:pPr>
        <w:jc w:val="center"/>
        <w:rPr>
          <w:rFonts w:ascii="NTFPreCursive" w:hAnsi="NTFPreCursive"/>
          <w:sz w:val="36"/>
          <w:u w:val="single"/>
        </w:rPr>
      </w:pPr>
      <w:r>
        <w:rPr>
          <w:rFonts w:ascii="NTFPreCursive" w:hAnsi="NTFPreCursive"/>
          <w:sz w:val="36"/>
          <w:u w:val="single"/>
        </w:rPr>
        <w:t>Fluency Duty Policy</w:t>
      </w:r>
    </w:p>
    <w:tbl>
      <w:tblPr>
        <w:tblStyle w:val="TableGrid"/>
        <w:tblpPr w:leftFromText="180" w:rightFromText="180" w:vertAnchor="text" w:horzAnchor="margin" w:tblpXSpec="center" w:tblpY="6"/>
        <w:tblOverlap w:val="never"/>
        <w:tblW w:w="0" w:type="auto"/>
        <w:tblLook w:val="04A0" w:firstRow="1" w:lastRow="0" w:firstColumn="1" w:lastColumn="0" w:noHBand="0" w:noVBand="1"/>
      </w:tblPr>
      <w:tblGrid>
        <w:gridCol w:w="2490"/>
        <w:gridCol w:w="2332"/>
      </w:tblGrid>
      <w:tr w:rsidR="008D6CFF" w:rsidRPr="00770768" w14:paraId="2E0DEA68" w14:textId="77777777" w:rsidTr="008D6CFF">
        <w:trPr>
          <w:trHeight w:val="350"/>
        </w:trPr>
        <w:tc>
          <w:tcPr>
            <w:tcW w:w="2490" w:type="dxa"/>
          </w:tcPr>
          <w:p w14:paraId="52B501E0" w14:textId="77777777" w:rsidR="008D6CFF" w:rsidRPr="00ED3939" w:rsidRDefault="008D6CFF" w:rsidP="008D6CFF">
            <w:pPr>
              <w:rPr>
                <w:rFonts w:ascii="NTFPreCursive" w:hAnsi="NTFPreCursive"/>
                <w:sz w:val="24"/>
              </w:rPr>
            </w:pPr>
            <w:r w:rsidRPr="00ED3939">
              <w:rPr>
                <w:rFonts w:ascii="NTFPreCursive" w:hAnsi="NTFPreCursive"/>
                <w:sz w:val="24"/>
              </w:rPr>
              <w:t>Written on:</w:t>
            </w:r>
          </w:p>
        </w:tc>
        <w:tc>
          <w:tcPr>
            <w:tcW w:w="2332" w:type="dxa"/>
          </w:tcPr>
          <w:p w14:paraId="0515BD5A" w14:textId="72AF7BD2" w:rsidR="008D6CFF" w:rsidRPr="00ED3939" w:rsidRDefault="00FB420C" w:rsidP="008D6CFF">
            <w:pPr>
              <w:rPr>
                <w:rFonts w:ascii="NTFPreCursive" w:hAnsi="NTFPreCursive"/>
                <w:sz w:val="24"/>
              </w:rPr>
            </w:pPr>
            <w:r>
              <w:rPr>
                <w:rFonts w:ascii="NTFPreCursive" w:hAnsi="NTFPreCursive"/>
                <w:sz w:val="24"/>
              </w:rPr>
              <w:t>January 2017</w:t>
            </w:r>
          </w:p>
        </w:tc>
      </w:tr>
      <w:tr w:rsidR="008D6CFF" w:rsidRPr="00770768" w14:paraId="13F0E819" w14:textId="77777777" w:rsidTr="008D6CFF">
        <w:trPr>
          <w:trHeight w:val="350"/>
        </w:trPr>
        <w:tc>
          <w:tcPr>
            <w:tcW w:w="2490" w:type="dxa"/>
          </w:tcPr>
          <w:p w14:paraId="66E660E9" w14:textId="77777777" w:rsidR="008D6CFF" w:rsidRPr="00ED3939" w:rsidRDefault="008D6CFF" w:rsidP="008D6CFF">
            <w:pPr>
              <w:rPr>
                <w:rFonts w:ascii="NTFPreCursive" w:hAnsi="NTFPreCursive"/>
                <w:sz w:val="24"/>
              </w:rPr>
            </w:pPr>
            <w:r w:rsidRPr="00ED3939">
              <w:rPr>
                <w:rFonts w:ascii="NTFPreCursive" w:hAnsi="NTFPreCursive"/>
                <w:sz w:val="24"/>
              </w:rPr>
              <w:t>Review</w:t>
            </w:r>
            <w:r w:rsidR="00EA3B72">
              <w:rPr>
                <w:rFonts w:ascii="NTFPreCursive" w:hAnsi="NTFPreCursive"/>
                <w:sz w:val="24"/>
              </w:rPr>
              <w:t xml:space="preserve">ed </w:t>
            </w:r>
            <w:r w:rsidRPr="00ED3939">
              <w:rPr>
                <w:rFonts w:ascii="NTFPreCursive" w:hAnsi="NTFPreCursive"/>
                <w:sz w:val="24"/>
              </w:rPr>
              <w:t>on:</w:t>
            </w:r>
          </w:p>
        </w:tc>
        <w:tc>
          <w:tcPr>
            <w:tcW w:w="2332" w:type="dxa"/>
          </w:tcPr>
          <w:p w14:paraId="2F20AF46" w14:textId="0594186E" w:rsidR="008D6CFF" w:rsidRPr="00ED3939" w:rsidRDefault="00E8558A" w:rsidP="008D6CFF">
            <w:pPr>
              <w:rPr>
                <w:rFonts w:ascii="NTFPreCursive" w:hAnsi="NTFPreCursive"/>
                <w:sz w:val="24"/>
              </w:rPr>
            </w:pPr>
            <w:r>
              <w:rPr>
                <w:rFonts w:ascii="NTFPreCursive" w:hAnsi="NTFPreCursive"/>
                <w:sz w:val="24"/>
              </w:rPr>
              <w:t>September 2025</w:t>
            </w:r>
          </w:p>
        </w:tc>
      </w:tr>
      <w:tr w:rsidR="00EA3B72" w:rsidRPr="00770768" w14:paraId="6421A111" w14:textId="77777777" w:rsidTr="008D6CFF">
        <w:trPr>
          <w:trHeight w:val="350"/>
        </w:trPr>
        <w:tc>
          <w:tcPr>
            <w:tcW w:w="2490" w:type="dxa"/>
          </w:tcPr>
          <w:p w14:paraId="1C04CE7E" w14:textId="77777777" w:rsidR="00EA3B72" w:rsidRPr="00ED3939" w:rsidRDefault="00EA3B72" w:rsidP="008D6CFF">
            <w:pPr>
              <w:rPr>
                <w:rFonts w:ascii="NTFPreCursive" w:hAnsi="NTFPreCursive"/>
              </w:rPr>
            </w:pPr>
            <w:r>
              <w:rPr>
                <w:rFonts w:ascii="NTFPreCursive" w:hAnsi="NTFPreCursive"/>
              </w:rPr>
              <w:t>Next review on:</w:t>
            </w:r>
          </w:p>
        </w:tc>
        <w:tc>
          <w:tcPr>
            <w:tcW w:w="2332" w:type="dxa"/>
          </w:tcPr>
          <w:p w14:paraId="7F726F38" w14:textId="133F6CD1" w:rsidR="00EA3B72" w:rsidRDefault="00E8558A" w:rsidP="008D6CFF">
            <w:pPr>
              <w:rPr>
                <w:rFonts w:ascii="NTFPreCursive" w:hAnsi="NTFPreCursive"/>
              </w:rPr>
            </w:pPr>
            <w:r>
              <w:rPr>
                <w:rFonts w:ascii="NTFPreCursive" w:hAnsi="NTFPreCursive"/>
              </w:rPr>
              <w:t>September 2027</w:t>
            </w:r>
          </w:p>
        </w:tc>
      </w:tr>
      <w:tr w:rsidR="008D6CFF" w:rsidRPr="00770768" w14:paraId="0B779E8C" w14:textId="77777777" w:rsidTr="008D6CFF">
        <w:trPr>
          <w:trHeight w:val="369"/>
        </w:trPr>
        <w:tc>
          <w:tcPr>
            <w:tcW w:w="2490" w:type="dxa"/>
          </w:tcPr>
          <w:p w14:paraId="792CEE67" w14:textId="77777777" w:rsidR="008D6CFF" w:rsidRPr="00ED3939" w:rsidRDefault="008D6CFF" w:rsidP="008D6CFF">
            <w:pPr>
              <w:rPr>
                <w:rFonts w:ascii="NTFPreCursive" w:hAnsi="NTFPreCursive"/>
                <w:sz w:val="24"/>
              </w:rPr>
            </w:pPr>
            <w:r w:rsidRPr="00ED3939">
              <w:rPr>
                <w:rFonts w:ascii="NTFPreCursive" w:hAnsi="NTFPreCursive"/>
                <w:sz w:val="24"/>
              </w:rPr>
              <w:t>Staff Responsibility</w:t>
            </w:r>
          </w:p>
        </w:tc>
        <w:tc>
          <w:tcPr>
            <w:tcW w:w="2332" w:type="dxa"/>
          </w:tcPr>
          <w:p w14:paraId="4BC2CE78" w14:textId="77777777" w:rsidR="008D6CFF" w:rsidRPr="00ED3939" w:rsidRDefault="008D6CFF" w:rsidP="008D6CFF">
            <w:pPr>
              <w:rPr>
                <w:rFonts w:ascii="NTFPreCursive" w:hAnsi="NTFPreCursive"/>
                <w:sz w:val="24"/>
              </w:rPr>
            </w:pPr>
            <w:r w:rsidRPr="00ED3939">
              <w:rPr>
                <w:rFonts w:ascii="NTFPreCursive" w:hAnsi="NTFPreCursive"/>
                <w:sz w:val="24"/>
              </w:rPr>
              <w:t>Mrs S. Abdulla</w:t>
            </w:r>
          </w:p>
        </w:tc>
      </w:tr>
      <w:tr w:rsidR="008D6CFF" w:rsidRPr="00770768" w14:paraId="56A969E4" w14:textId="77777777" w:rsidTr="008D6CFF">
        <w:trPr>
          <w:trHeight w:val="350"/>
        </w:trPr>
        <w:tc>
          <w:tcPr>
            <w:tcW w:w="2490" w:type="dxa"/>
          </w:tcPr>
          <w:p w14:paraId="070A293E" w14:textId="77777777" w:rsidR="008D6CFF" w:rsidRPr="00ED3939" w:rsidRDefault="008D6CFF" w:rsidP="008D6CFF">
            <w:pPr>
              <w:rPr>
                <w:rFonts w:ascii="NTFPreCursive" w:hAnsi="NTFPreCursive"/>
                <w:sz w:val="24"/>
              </w:rPr>
            </w:pPr>
            <w:r w:rsidRPr="00ED3939">
              <w:rPr>
                <w:rFonts w:ascii="NTFPreCursive" w:hAnsi="NTFPreCursive"/>
                <w:sz w:val="24"/>
              </w:rPr>
              <w:t>Governor responsibility</w:t>
            </w:r>
          </w:p>
        </w:tc>
        <w:tc>
          <w:tcPr>
            <w:tcW w:w="2332" w:type="dxa"/>
          </w:tcPr>
          <w:p w14:paraId="2BDCF4D5" w14:textId="4BFF3863" w:rsidR="008D6CFF" w:rsidRPr="00ED3939" w:rsidRDefault="00FB420C" w:rsidP="008D6CFF">
            <w:pPr>
              <w:rPr>
                <w:rFonts w:ascii="NTFPreCursive" w:hAnsi="NTFPreCursive"/>
                <w:sz w:val="24"/>
              </w:rPr>
            </w:pPr>
            <w:r>
              <w:rPr>
                <w:rFonts w:ascii="NTFPreCursive" w:hAnsi="NTFPreCursive"/>
                <w:sz w:val="24"/>
              </w:rPr>
              <w:t>Stephen Reynolds</w:t>
            </w:r>
          </w:p>
        </w:tc>
      </w:tr>
      <w:tr w:rsidR="008D6CFF" w:rsidRPr="00770768" w14:paraId="5886DB85" w14:textId="77777777" w:rsidTr="008D6CFF">
        <w:trPr>
          <w:trHeight w:val="350"/>
        </w:trPr>
        <w:tc>
          <w:tcPr>
            <w:tcW w:w="2490" w:type="dxa"/>
          </w:tcPr>
          <w:p w14:paraId="3C5039DA" w14:textId="77777777" w:rsidR="008D6CFF" w:rsidRPr="00ED3939" w:rsidRDefault="008D6CFF" w:rsidP="008D6CFF">
            <w:pPr>
              <w:rPr>
                <w:rFonts w:ascii="NTFPreCursive" w:hAnsi="NTFPreCursive"/>
              </w:rPr>
            </w:pPr>
            <w:r>
              <w:rPr>
                <w:rFonts w:ascii="NTFPreCursive" w:hAnsi="NTFPreCursive"/>
              </w:rPr>
              <w:t>Adopted from:</w:t>
            </w:r>
          </w:p>
        </w:tc>
        <w:tc>
          <w:tcPr>
            <w:tcW w:w="2332" w:type="dxa"/>
          </w:tcPr>
          <w:p w14:paraId="6CC83ADB" w14:textId="77777777" w:rsidR="008D6CFF" w:rsidRDefault="008D6CFF" w:rsidP="008D6CFF">
            <w:pPr>
              <w:rPr>
                <w:rFonts w:ascii="NTFPreCursive" w:hAnsi="NTFPreCursive"/>
              </w:rPr>
            </w:pPr>
            <w:r>
              <w:rPr>
                <w:rFonts w:ascii="NTFPreCursive" w:hAnsi="NTFPreCursive"/>
              </w:rPr>
              <w:t>Telford and Wrekin ~ Human Resources</w:t>
            </w:r>
          </w:p>
        </w:tc>
      </w:tr>
    </w:tbl>
    <w:p w14:paraId="48A04FD0" w14:textId="77777777" w:rsidR="00462573" w:rsidRDefault="00462573" w:rsidP="00462573">
      <w:pPr>
        <w:rPr>
          <w:rFonts w:cs="Arial"/>
          <w:b/>
          <w:color w:val="6FAA41"/>
          <w:sz w:val="36"/>
          <w:szCs w:val="36"/>
        </w:rPr>
      </w:pPr>
    </w:p>
    <w:p w14:paraId="4922B7E0" w14:textId="77777777" w:rsidR="008D6CFF" w:rsidRDefault="008D6CFF" w:rsidP="00462573">
      <w:pPr>
        <w:rPr>
          <w:rFonts w:cs="Arial"/>
          <w:b/>
          <w:color w:val="6FAA41"/>
          <w:sz w:val="36"/>
          <w:szCs w:val="36"/>
        </w:rPr>
      </w:pPr>
    </w:p>
    <w:p w14:paraId="53F4F9FF" w14:textId="77777777" w:rsidR="00462573" w:rsidRDefault="00462573" w:rsidP="00462573">
      <w:pPr>
        <w:rPr>
          <w:rFonts w:cs="Arial"/>
          <w:b/>
          <w:color w:val="6FAA41"/>
          <w:sz w:val="36"/>
          <w:szCs w:val="36"/>
        </w:rPr>
      </w:pPr>
    </w:p>
    <w:p w14:paraId="78277B82" w14:textId="77777777" w:rsidR="00462573" w:rsidRDefault="00462573" w:rsidP="00462573">
      <w:pPr>
        <w:rPr>
          <w:rFonts w:cs="Arial"/>
          <w:b/>
          <w:color w:val="6FAA41"/>
          <w:sz w:val="36"/>
          <w:szCs w:val="36"/>
        </w:rPr>
      </w:pPr>
    </w:p>
    <w:p w14:paraId="1DBA1C32" w14:textId="77777777" w:rsidR="00DF3CFE" w:rsidRPr="008D6CFF" w:rsidRDefault="00DF3CFE" w:rsidP="00DE5280">
      <w:pPr>
        <w:pStyle w:val="ListParagraph"/>
        <w:numPr>
          <w:ilvl w:val="0"/>
          <w:numId w:val="1"/>
        </w:numPr>
        <w:ind w:left="709"/>
        <w:jc w:val="both"/>
        <w:rPr>
          <w:rFonts w:ascii="NTFPreCursivefk" w:hAnsi="NTFPreCursivefk"/>
          <w:b/>
          <w:color w:val="943634"/>
          <w:sz w:val="32"/>
          <w:szCs w:val="28"/>
        </w:rPr>
      </w:pPr>
      <w:r w:rsidRPr="008D6CFF">
        <w:rPr>
          <w:rFonts w:ascii="NTFPreCursivefk" w:hAnsi="NTFPreCursivefk"/>
          <w:b/>
          <w:color w:val="943634"/>
          <w:sz w:val="32"/>
          <w:szCs w:val="28"/>
        </w:rPr>
        <w:t>Introduction</w:t>
      </w:r>
    </w:p>
    <w:p w14:paraId="07D86849" w14:textId="77777777" w:rsidR="00280C3F" w:rsidRPr="008D6CFF" w:rsidRDefault="00E80B3D" w:rsidP="00DE5280">
      <w:pPr>
        <w:spacing w:after="0"/>
        <w:ind w:left="709"/>
        <w:jc w:val="both"/>
        <w:rPr>
          <w:rFonts w:ascii="NTFPreCursivefk" w:hAnsi="NTFPreCursivefk" w:cs="Arial"/>
          <w:sz w:val="28"/>
          <w:szCs w:val="24"/>
        </w:rPr>
      </w:pPr>
      <w:r w:rsidRPr="008D6CFF">
        <w:rPr>
          <w:rFonts w:ascii="NTFPreCursivefk" w:hAnsi="NTFPreCursivefk" w:cs="Arial"/>
          <w:sz w:val="28"/>
          <w:szCs w:val="24"/>
        </w:rPr>
        <w:t>The Governing b</w:t>
      </w:r>
      <w:r w:rsidR="007C24DA" w:rsidRPr="008D6CFF">
        <w:rPr>
          <w:rFonts w:ascii="NTFPreCursivefk" w:hAnsi="NTFPreCursivefk" w:cs="Arial"/>
          <w:sz w:val="28"/>
          <w:szCs w:val="24"/>
        </w:rPr>
        <w:t>ody</w:t>
      </w:r>
      <w:r w:rsidR="007A210D" w:rsidRPr="008D6CFF">
        <w:rPr>
          <w:rFonts w:ascii="NTFPreCursivefk" w:hAnsi="NTFPreCursivefk" w:cs="Arial"/>
          <w:sz w:val="28"/>
          <w:szCs w:val="24"/>
        </w:rPr>
        <w:t xml:space="preserve"> recognises its legal duty</w:t>
      </w:r>
      <w:r w:rsidR="007C24DA" w:rsidRPr="008D6CFF">
        <w:rPr>
          <w:rFonts w:ascii="NTFPreCursivefk" w:hAnsi="NTFPreCursivefk" w:cs="Arial"/>
          <w:sz w:val="28"/>
          <w:szCs w:val="24"/>
        </w:rPr>
        <w:t xml:space="preserve"> as a ‘State funded school’</w:t>
      </w:r>
      <w:r w:rsidR="007A210D" w:rsidRPr="008D6CFF">
        <w:rPr>
          <w:rFonts w:ascii="NTFPreCursivefk" w:hAnsi="NTFPreCursivefk" w:cs="Arial"/>
          <w:sz w:val="28"/>
          <w:szCs w:val="24"/>
        </w:rPr>
        <w:t xml:space="preserve"> under </w:t>
      </w:r>
      <w:r w:rsidR="00764B0F" w:rsidRPr="008D6CFF">
        <w:rPr>
          <w:rFonts w:ascii="NTFPreCursivefk" w:hAnsi="NTFPreCursivefk" w:cs="Arial"/>
          <w:sz w:val="28"/>
          <w:szCs w:val="24"/>
        </w:rPr>
        <w:t xml:space="preserve">Part 7 of the Immigration Act 2016 </w:t>
      </w:r>
      <w:r w:rsidR="007A210D" w:rsidRPr="008D6CFF">
        <w:rPr>
          <w:rFonts w:ascii="NTFPreCursivefk" w:hAnsi="NTFPreCursivefk" w:cs="Arial"/>
          <w:sz w:val="28"/>
          <w:szCs w:val="24"/>
        </w:rPr>
        <w:t xml:space="preserve">which </w:t>
      </w:r>
      <w:r w:rsidR="00764B0F" w:rsidRPr="008D6CFF">
        <w:rPr>
          <w:rFonts w:ascii="NTFPreCursivefk" w:hAnsi="NTFPreCursivefk" w:cs="Arial"/>
          <w:sz w:val="28"/>
          <w:szCs w:val="24"/>
        </w:rPr>
        <w:t xml:space="preserve">requires all customer facing public sector workers to speak fluent English (or English or Welsh in Wales). </w:t>
      </w:r>
      <w:r w:rsidR="002A5AB6" w:rsidRPr="008D6CFF">
        <w:rPr>
          <w:rFonts w:ascii="NTFPreCursivefk" w:hAnsi="NTFPreCursivefk" w:cs="Arial"/>
          <w:sz w:val="28"/>
          <w:szCs w:val="24"/>
        </w:rPr>
        <w:t>We</w:t>
      </w:r>
      <w:r w:rsidR="0097131B" w:rsidRPr="008D6CFF">
        <w:rPr>
          <w:rFonts w:ascii="NTFPreCursivefk" w:hAnsi="NTFPreCursivefk" w:cs="Arial"/>
          <w:sz w:val="28"/>
          <w:szCs w:val="24"/>
        </w:rPr>
        <w:t xml:space="preserve"> also recognise the duty</w:t>
      </w:r>
      <w:r w:rsidR="00764B0F" w:rsidRPr="008D6CFF">
        <w:rPr>
          <w:rFonts w:ascii="NTFPreCursivefk" w:hAnsi="NTFPreCursivefk" w:cs="Arial"/>
          <w:sz w:val="28"/>
          <w:szCs w:val="24"/>
        </w:rPr>
        <w:t xml:space="preserve"> does not require customer facing staff to speak only English to communicate with members of the public, but where appropriate to make use of any language skills they </w:t>
      </w:r>
      <w:proofErr w:type="gramStart"/>
      <w:r w:rsidR="00764B0F" w:rsidRPr="008D6CFF">
        <w:rPr>
          <w:rFonts w:ascii="NTFPreCursivefk" w:hAnsi="NTFPreCursivefk" w:cs="Arial"/>
          <w:sz w:val="28"/>
          <w:szCs w:val="24"/>
        </w:rPr>
        <w:t>have to</w:t>
      </w:r>
      <w:proofErr w:type="gramEnd"/>
      <w:r w:rsidR="00764B0F" w:rsidRPr="008D6CFF">
        <w:rPr>
          <w:rFonts w:ascii="NTFPreCursivefk" w:hAnsi="NTFPreCursivefk" w:cs="Arial"/>
          <w:sz w:val="28"/>
          <w:szCs w:val="24"/>
        </w:rPr>
        <w:t xml:space="preserve"> communicate with those who speak other languages</w:t>
      </w:r>
      <w:r w:rsidR="00280C3F" w:rsidRPr="008D6CFF">
        <w:rPr>
          <w:rFonts w:ascii="NTFPreCursivefk" w:hAnsi="NTFPreCursivefk" w:cs="Arial"/>
          <w:sz w:val="28"/>
          <w:szCs w:val="24"/>
        </w:rPr>
        <w:t>.</w:t>
      </w:r>
    </w:p>
    <w:p w14:paraId="14255BE4" w14:textId="77777777" w:rsidR="007C24DA" w:rsidRPr="008D6CFF" w:rsidRDefault="007C24DA" w:rsidP="00DE5280">
      <w:pPr>
        <w:spacing w:after="0"/>
        <w:ind w:left="709"/>
        <w:jc w:val="both"/>
        <w:rPr>
          <w:rFonts w:ascii="NTFPreCursivefk" w:hAnsi="NTFPreCursivefk" w:cs="Arial"/>
          <w:sz w:val="28"/>
          <w:szCs w:val="24"/>
        </w:rPr>
      </w:pPr>
    </w:p>
    <w:p w14:paraId="7842E31C" w14:textId="77777777" w:rsidR="002339AA" w:rsidRPr="008D6CFF" w:rsidRDefault="00280C3F" w:rsidP="00DE5280">
      <w:pPr>
        <w:ind w:left="720"/>
        <w:jc w:val="both"/>
        <w:rPr>
          <w:rFonts w:ascii="NTFPreCursivefk" w:hAnsi="NTFPreCursivefk"/>
          <w:sz w:val="28"/>
        </w:rPr>
      </w:pPr>
      <w:r w:rsidRPr="008D6CFF">
        <w:rPr>
          <w:rFonts w:ascii="NTFPreCursivefk" w:hAnsi="NTFPreCursivefk"/>
          <w:sz w:val="28"/>
        </w:rPr>
        <w:t>This policy sets out how we intend to adhere to this duty in a fair, consistent and proactive way.</w:t>
      </w:r>
    </w:p>
    <w:p w14:paraId="390FAC99" w14:textId="77777777" w:rsidR="00DF3CFE" w:rsidRPr="008D6CFF" w:rsidRDefault="00DF3CFE" w:rsidP="00DE5280">
      <w:pPr>
        <w:pStyle w:val="ListParagraph"/>
        <w:numPr>
          <w:ilvl w:val="0"/>
          <w:numId w:val="1"/>
        </w:numPr>
        <w:ind w:left="709"/>
        <w:jc w:val="both"/>
        <w:rPr>
          <w:rFonts w:ascii="NTFPreCursivefk" w:hAnsi="NTFPreCursivefk"/>
          <w:b/>
          <w:color w:val="943634"/>
          <w:sz w:val="32"/>
          <w:szCs w:val="28"/>
        </w:rPr>
      </w:pPr>
      <w:r w:rsidRPr="008D6CFF">
        <w:rPr>
          <w:rFonts w:ascii="NTFPreCursivefk" w:hAnsi="NTFPreCursivefk"/>
          <w:b/>
          <w:color w:val="943634"/>
          <w:sz w:val="32"/>
          <w:szCs w:val="28"/>
        </w:rPr>
        <w:t xml:space="preserve">Scope of Policy </w:t>
      </w:r>
    </w:p>
    <w:p w14:paraId="295D3423" w14:textId="77777777" w:rsidR="007737B7" w:rsidRPr="008D6CFF" w:rsidRDefault="007F271F" w:rsidP="00DE5280">
      <w:pPr>
        <w:ind w:left="720"/>
        <w:jc w:val="both"/>
        <w:rPr>
          <w:rFonts w:ascii="NTFPreCursivefk" w:hAnsi="NTFPreCursivefk" w:cs="Arial"/>
          <w:sz w:val="28"/>
          <w:szCs w:val="24"/>
        </w:rPr>
      </w:pPr>
      <w:r w:rsidRPr="008D6CFF">
        <w:rPr>
          <w:rFonts w:ascii="NTFPreCursivefk" w:hAnsi="NTFPreCursivefk" w:cs="Arial"/>
          <w:sz w:val="28"/>
          <w:szCs w:val="24"/>
        </w:rPr>
        <w:t xml:space="preserve">This policy applies to all </w:t>
      </w:r>
      <w:r w:rsidR="007A210D" w:rsidRPr="008D6CFF">
        <w:rPr>
          <w:rFonts w:ascii="NTFPreCursivefk" w:hAnsi="NTFPreCursivefk" w:cs="Arial"/>
          <w:sz w:val="28"/>
          <w:szCs w:val="24"/>
        </w:rPr>
        <w:t>existing</w:t>
      </w:r>
      <w:r w:rsidR="001D0C31" w:rsidRPr="008D6CFF">
        <w:rPr>
          <w:rFonts w:ascii="NTFPreCursivefk" w:hAnsi="NTFPreCursivefk" w:cs="Arial"/>
          <w:sz w:val="28"/>
          <w:szCs w:val="24"/>
        </w:rPr>
        <w:t xml:space="preserve"> </w:t>
      </w:r>
      <w:r w:rsidR="007737B7" w:rsidRPr="008D6CFF">
        <w:rPr>
          <w:rFonts w:ascii="NTFPreCursivefk" w:hAnsi="NTFPreCursivefk" w:cs="Arial"/>
          <w:sz w:val="28"/>
          <w:szCs w:val="24"/>
        </w:rPr>
        <w:t xml:space="preserve">employees </w:t>
      </w:r>
      <w:r w:rsidR="007C24DA" w:rsidRPr="008D6CFF">
        <w:rPr>
          <w:rFonts w:ascii="NTFPreCursivefk" w:hAnsi="NTFPreCursivefk" w:cs="Arial"/>
          <w:sz w:val="28"/>
          <w:szCs w:val="24"/>
        </w:rPr>
        <w:t xml:space="preserve">and potential new employees. </w:t>
      </w:r>
      <w:r w:rsidRPr="008D6CFF">
        <w:rPr>
          <w:rFonts w:ascii="NTFPreCursivefk" w:hAnsi="NTFPreCursivefk"/>
          <w:sz w:val="28"/>
        </w:rPr>
        <w:t>It also applies to agency workers</w:t>
      </w:r>
      <w:r w:rsidR="002A5AB6" w:rsidRPr="008D6CFF">
        <w:rPr>
          <w:rFonts w:ascii="NTFPreCursivefk" w:hAnsi="NTFPreCursivefk"/>
          <w:sz w:val="28"/>
        </w:rPr>
        <w:t xml:space="preserve"> and self-employed contractors.</w:t>
      </w:r>
    </w:p>
    <w:p w14:paraId="77A5F249" w14:textId="77777777" w:rsidR="00DF3CFE" w:rsidRPr="008D6CFF" w:rsidRDefault="00DF3CFE" w:rsidP="00DE5280">
      <w:pPr>
        <w:pStyle w:val="ListParagraph"/>
        <w:numPr>
          <w:ilvl w:val="0"/>
          <w:numId w:val="1"/>
        </w:numPr>
        <w:ind w:left="709"/>
        <w:jc w:val="both"/>
        <w:rPr>
          <w:rFonts w:ascii="NTFPreCursivefk" w:hAnsi="NTFPreCursivefk"/>
          <w:b/>
          <w:color w:val="943634"/>
          <w:sz w:val="32"/>
          <w:szCs w:val="28"/>
        </w:rPr>
      </w:pPr>
      <w:r w:rsidRPr="008D6CFF">
        <w:rPr>
          <w:rFonts w:ascii="NTFPreCursivefk" w:hAnsi="NTFPreCursivefk"/>
          <w:b/>
          <w:color w:val="943634"/>
          <w:sz w:val="32"/>
          <w:szCs w:val="28"/>
        </w:rPr>
        <w:t>Policy Commitments</w:t>
      </w:r>
    </w:p>
    <w:p w14:paraId="344CD6FA" w14:textId="77777777" w:rsidR="00E87ADF" w:rsidRPr="008D6CFF" w:rsidRDefault="00695CB2" w:rsidP="00DE5280">
      <w:pPr>
        <w:spacing w:line="240" w:lineRule="auto"/>
        <w:jc w:val="both"/>
        <w:rPr>
          <w:rFonts w:ascii="NTFPreCursivefk" w:hAnsi="NTFPreCursivefk"/>
          <w:sz w:val="28"/>
          <w:szCs w:val="24"/>
        </w:rPr>
      </w:pPr>
      <w:r w:rsidRPr="008D6CFF">
        <w:rPr>
          <w:rFonts w:ascii="NTFPreCursivefk" w:hAnsi="NTFPreCursivefk"/>
          <w:b/>
          <w:sz w:val="32"/>
          <w:szCs w:val="28"/>
        </w:rPr>
        <w:tab/>
      </w:r>
      <w:r w:rsidR="00F20C4B" w:rsidRPr="008D6CFF">
        <w:rPr>
          <w:rFonts w:ascii="NTFPreCursivefk" w:hAnsi="NTFPreCursivefk"/>
          <w:sz w:val="28"/>
          <w:szCs w:val="24"/>
        </w:rPr>
        <w:t>As a</w:t>
      </w:r>
      <w:r w:rsidR="00B26A39" w:rsidRPr="008D6CFF">
        <w:rPr>
          <w:rFonts w:ascii="NTFPreCursivefk" w:hAnsi="NTFPreCursivefk"/>
          <w:sz w:val="28"/>
          <w:szCs w:val="24"/>
        </w:rPr>
        <w:t xml:space="preserve"> Governing body</w:t>
      </w:r>
      <w:r w:rsidRPr="008D6CFF">
        <w:rPr>
          <w:rFonts w:ascii="NTFPreCursivefk" w:hAnsi="NTFPreCursivefk"/>
          <w:sz w:val="28"/>
          <w:szCs w:val="24"/>
        </w:rPr>
        <w:t xml:space="preserve"> </w:t>
      </w:r>
      <w:r w:rsidR="00F20C4B" w:rsidRPr="008D6CFF">
        <w:rPr>
          <w:rFonts w:ascii="NTFPreCursivefk" w:hAnsi="NTFPreCursivefk"/>
          <w:sz w:val="28"/>
          <w:szCs w:val="24"/>
        </w:rPr>
        <w:t xml:space="preserve">we are </w:t>
      </w:r>
      <w:r w:rsidRPr="008D6CFF">
        <w:rPr>
          <w:rFonts w:ascii="NTFPreCursivefk" w:hAnsi="NTFPreCursivefk"/>
          <w:sz w:val="28"/>
          <w:szCs w:val="24"/>
        </w:rPr>
        <w:t>committed to:</w:t>
      </w:r>
    </w:p>
    <w:p w14:paraId="02E0036D" w14:textId="77777777" w:rsidR="00E87ADF" w:rsidRPr="008D6CFF" w:rsidRDefault="002E466C" w:rsidP="00DE5280">
      <w:pPr>
        <w:pStyle w:val="ListParagraph"/>
        <w:numPr>
          <w:ilvl w:val="0"/>
          <w:numId w:val="15"/>
        </w:numPr>
        <w:jc w:val="both"/>
        <w:rPr>
          <w:rFonts w:ascii="NTFPreCursivefk" w:hAnsi="NTFPreCursivefk"/>
          <w:sz w:val="28"/>
        </w:rPr>
      </w:pPr>
      <w:r w:rsidRPr="008D6CFF">
        <w:rPr>
          <w:rFonts w:ascii="NTFPreCursivefk" w:hAnsi="NTFPreCursivefk"/>
          <w:sz w:val="28"/>
        </w:rPr>
        <w:t xml:space="preserve">Operating </w:t>
      </w:r>
      <w:r w:rsidR="00E87ADF" w:rsidRPr="008D6CFF">
        <w:rPr>
          <w:rFonts w:ascii="NTFPreCursivefk" w:hAnsi="NTFPreCursivefk"/>
          <w:sz w:val="28"/>
        </w:rPr>
        <w:t>open and transparent</w:t>
      </w:r>
      <w:r w:rsidRPr="008D6CFF">
        <w:rPr>
          <w:rFonts w:ascii="NTFPreCursivefk" w:hAnsi="NTFPreCursivefk"/>
          <w:sz w:val="28"/>
        </w:rPr>
        <w:t xml:space="preserve"> recruitment processes to </w:t>
      </w:r>
      <w:r w:rsidR="00E87ADF" w:rsidRPr="008D6CFF">
        <w:rPr>
          <w:rFonts w:ascii="NTFPreCursivefk" w:hAnsi="NTFPreCursivefk"/>
          <w:sz w:val="28"/>
        </w:rPr>
        <w:t>ensure</w:t>
      </w:r>
      <w:r w:rsidR="003820BB" w:rsidRPr="008D6CFF">
        <w:rPr>
          <w:rFonts w:ascii="NTFPreCursivefk" w:hAnsi="NTFPreCursivefk"/>
          <w:sz w:val="28"/>
        </w:rPr>
        <w:t xml:space="preserve"> job</w:t>
      </w:r>
      <w:r w:rsidR="00E87ADF" w:rsidRPr="008D6CFF">
        <w:rPr>
          <w:rFonts w:ascii="NTFPreCursivefk" w:hAnsi="NTFPreCursivefk"/>
          <w:sz w:val="28"/>
        </w:rPr>
        <w:t xml:space="preserve"> adverts, job descriptions and person specifications are clear about the</w:t>
      </w:r>
      <w:r w:rsidRPr="008D6CFF">
        <w:rPr>
          <w:rFonts w:ascii="NTFPreCursivefk" w:hAnsi="NTFPreCursivefk"/>
          <w:sz w:val="28"/>
        </w:rPr>
        <w:t xml:space="preserve"> fluency standards </w:t>
      </w:r>
      <w:r w:rsidR="00E87ADF" w:rsidRPr="008D6CFF">
        <w:rPr>
          <w:rFonts w:ascii="NTFPreCursivefk" w:hAnsi="NTFPreCursivefk"/>
          <w:sz w:val="28"/>
        </w:rPr>
        <w:t>required for each post</w:t>
      </w:r>
      <w:r w:rsidR="00F9263C" w:rsidRPr="008D6CFF">
        <w:rPr>
          <w:rFonts w:ascii="NTFPreCursivefk" w:hAnsi="NTFPreCursivefk"/>
          <w:sz w:val="28"/>
        </w:rPr>
        <w:t>.</w:t>
      </w:r>
    </w:p>
    <w:p w14:paraId="66F00E77" w14:textId="77777777" w:rsidR="00E87ADF" w:rsidRPr="008D6CFF" w:rsidRDefault="000756F2" w:rsidP="00DE5280">
      <w:pPr>
        <w:pStyle w:val="ListParagraph"/>
        <w:numPr>
          <w:ilvl w:val="0"/>
          <w:numId w:val="15"/>
        </w:numPr>
        <w:jc w:val="both"/>
        <w:rPr>
          <w:rFonts w:ascii="NTFPreCursivefk" w:hAnsi="NTFPreCursivefk"/>
          <w:sz w:val="28"/>
        </w:rPr>
      </w:pPr>
      <w:r w:rsidRPr="008D6CFF">
        <w:rPr>
          <w:rFonts w:ascii="NTFPreCursivefk" w:hAnsi="NTFPreCursivefk"/>
          <w:sz w:val="28"/>
        </w:rPr>
        <w:t xml:space="preserve">Using fair and transparent methods </w:t>
      </w:r>
      <w:r w:rsidR="00E87ADF" w:rsidRPr="008D6CFF">
        <w:rPr>
          <w:rFonts w:ascii="NTFPreCursivefk" w:hAnsi="NTFPreCursivefk"/>
          <w:sz w:val="28"/>
        </w:rPr>
        <w:t>to determine whether a person has command of spoken English for effective performance in the role</w:t>
      </w:r>
      <w:r w:rsidR="00F9263C" w:rsidRPr="008D6CFF">
        <w:rPr>
          <w:rFonts w:ascii="NTFPreCursivefk" w:hAnsi="NTFPreCursivefk"/>
          <w:sz w:val="28"/>
        </w:rPr>
        <w:t>.</w:t>
      </w:r>
    </w:p>
    <w:p w14:paraId="2267C8F8" w14:textId="77777777" w:rsidR="00E87ADF" w:rsidRPr="008D6CFF" w:rsidRDefault="00F9263C" w:rsidP="00DE5280">
      <w:pPr>
        <w:pStyle w:val="ListParagraph"/>
        <w:numPr>
          <w:ilvl w:val="0"/>
          <w:numId w:val="15"/>
        </w:numPr>
        <w:jc w:val="both"/>
        <w:rPr>
          <w:rFonts w:ascii="NTFPreCursivefk" w:hAnsi="NTFPreCursivefk"/>
          <w:sz w:val="28"/>
        </w:rPr>
      </w:pPr>
      <w:r w:rsidRPr="008D6CFF">
        <w:rPr>
          <w:rFonts w:ascii="NTFPreCursivefk" w:hAnsi="NTFPreCursivefk"/>
          <w:sz w:val="28"/>
        </w:rPr>
        <w:t>Apply</w:t>
      </w:r>
      <w:r w:rsidR="000756F2" w:rsidRPr="008D6CFF">
        <w:rPr>
          <w:rFonts w:ascii="NTFPreCursivefk" w:hAnsi="NTFPreCursivefk"/>
          <w:sz w:val="28"/>
        </w:rPr>
        <w:t>ing</w:t>
      </w:r>
      <w:r w:rsidR="00E87ADF" w:rsidRPr="008D6CFF">
        <w:rPr>
          <w:rFonts w:ascii="NTFPreCursivefk" w:hAnsi="NTFPreCursivefk"/>
          <w:sz w:val="28"/>
        </w:rPr>
        <w:t xml:space="preserve"> processes to comply with our legal duty under</w:t>
      </w:r>
      <w:r w:rsidR="0088561C" w:rsidRPr="008D6CFF">
        <w:rPr>
          <w:rFonts w:ascii="NTFPreCursivefk" w:hAnsi="NTFPreCursivefk"/>
          <w:sz w:val="28"/>
        </w:rPr>
        <w:t xml:space="preserve"> Part</w:t>
      </w:r>
      <w:r w:rsidR="003B0E01" w:rsidRPr="008D6CFF">
        <w:rPr>
          <w:rFonts w:ascii="NTFPreCursivefk" w:hAnsi="NTFPreCursivefk"/>
          <w:sz w:val="28"/>
        </w:rPr>
        <w:t xml:space="preserve"> 7 of the Immigration Act 2016 </w:t>
      </w:r>
      <w:r w:rsidR="00E87ADF" w:rsidRPr="008D6CFF">
        <w:rPr>
          <w:rFonts w:ascii="NTFPreCursivefk" w:hAnsi="NTFPreCursivefk"/>
          <w:sz w:val="28"/>
        </w:rPr>
        <w:t>fairly, consistently and in line with</w:t>
      </w:r>
      <w:r w:rsidR="0088561C" w:rsidRPr="008D6CFF">
        <w:rPr>
          <w:rFonts w:ascii="NTFPreCursivefk" w:hAnsi="NTFPreCursivefk"/>
          <w:sz w:val="28"/>
        </w:rPr>
        <w:t xml:space="preserve"> the best practice guidance set out in the Code of Practice</w:t>
      </w:r>
      <w:r w:rsidR="00E87ADF" w:rsidRPr="008D6CFF">
        <w:rPr>
          <w:rFonts w:ascii="NTFPreCursivefk" w:hAnsi="NTFPreCursivefk"/>
          <w:sz w:val="28"/>
        </w:rPr>
        <w:t xml:space="preserve"> and employment legislation, including the Equality Act 2010</w:t>
      </w:r>
      <w:r w:rsidR="000756F2" w:rsidRPr="008D6CFF">
        <w:rPr>
          <w:rFonts w:ascii="NTFPreCursivefk" w:hAnsi="NTFPreCursivefk"/>
          <w:sz w:val="28"/>
        </w:rPr>
        <w:t>.</w:t>
      </w:r>
    </w:p>
    <w:p w14:paraId="0295A57E" w14:textId="77777777" w:rsidR="00E87ADF" w:rsidRPr="008D6CFF" w:rsidRDefault="00E87ADF" w:rsidP="00DE5280">
      <w:pPr>
        <w:pStyle w:val="ListParagraph"/>
        <w:numPr>
          <w:ilvl w:val="0"/>
          <w:numId w:val="15"/>
        </w:numPr>
        <w:jc w:val="both"/>
        <w:rPr>
          <w:rFonts w:ascii="NTFPreCursivefk" w:hAnsi="NTFPreCursivefk"/>
          <w:sz w:val="28"/>
        </w:rPr>
      </w:pPr>
      <w:r w:rsidRPr="008D6CFF">
        <w:rPr>
          <w:rFonts w:ascii="NTFPreCursivefk" w:hAnsi="NTFPreCursivefk"/>
          <w:sz w:val="28"/>
        </w:rPr>
        <w:lastRenderedPageBreak/>
        <w:t xml:space="preserve">Ensuring </w:t>
      </w:r>
      <w:r w:rsidR="003B0E01" w:rsidRPr="008D6CFF">
        <w:rPr>
          <w:rFonts w:ascii="NTFPreCursivefk" w:hAnsi="NTFPreCursivefk"/>
          <w:sz w:val="28"/>
        </w:rPr>
        <w:t xml:space="preserve">managers </w:t>
      </w:r>
      <w:r w:rsidRPr="008D6CFF">
        <w:rPr>
          <w:rFonts w:ascii="NTFPreCursivefk" w:hAnsi="NTFPreCursivefk"/>
          <w:sz w:val="28"/>
        </w:rPr>
        <w:t xml:space="preserve">are aware of the requirements of the duty, </w:t>
      </w:r>
      <w:proofErr w:type="gramStart"/>
      <w:r w:rsidR="003B0E01" w:rsidRPr="008D6CFF">
        <w:rPr>
          <w:rFonts w:ascii="NTFPreCursivefk" w:hAnsi="NTFPreCursivefk"/>
          <w:sz w:val="28"/>
        </w:rPr>
        <w:t>in order for</w:t>
      </w:r>
      <w:proofErr w:type="gramEnd"/>
      <w:r w:rsidR="003B0E01" w:rsidRPr="008D6CFF">
        <w:rPr>
          <w:rFonts w:ascii="NTFPreCursivefk" w:hAnsi="NTFPreCursivefk"/>
          <w:sz w:val="28"/>
        </w:rPr>
        <w:t xml:space="preserve"> them to determine </w:t>
      </w:r>
      <w:r w:rsidRPr="008D6CFF">
        <w:rPr>
          <w:rFonts w:ascii="NTFPreCursivefk" w:hAnsi="NTFPreCursivefk"/>
          <w:sz w:val="28"/>
        </w:rPr>
        <w:t>the posts the duty applies to and the standards of fluency for each post</w:t>
      </w:r>
      <w:r w:rsidR="00A744EC" w:rsidRPr="008D6CFF">
        <w:rPr>
          <w:rFonts w:ascii="NTFPreCursivefk" w:hAnsi="NTFPreCursivefk"/>
          <w:sz w:val="28"/>
        </w:rPr>
        <w:t>.</w:t>
      </w:r>
    </w:p>
    <w:p w14:paraId="41FA8C9E" w14:textId="77777777" w:rsidR="00E87ADF" w:rsidRPr="008D6CFF" w:rsidRDefault="00E87ADF" w:rsidP="00DE5280">
      <w:pPr>
        <w:pStyle w:val="ListParagraph"/>
        <w:numPr>
          <w:ilvl w:val="0"/>
          <w:numId w:val="15"/>
        </w:numPr>
        <w:jc w:val="both"/>
        <w:rPr>
          <w:rFonts w:ascii="NTFPreCursivefk" w:hAnsi="NTFPreCursivefk"/>
          <w:sz w:val="28"/>
        </w:rPr>
      </w:pPr>
      <w:r w:rsidRPr="008D6CFF">
        <w:rPr>
          <w:rFonts w:ascii="NTFPreCursivefk" w:hAnsi="NTFPreCursivefk"/>
          <w:sz w:val="28"/>
        </w:rPr>
        <w:t xml:space="preserve">Supporting existing employees where appropriate to meet the required standard if they work in a </w:t>
      </w:r>
      <w:r w:rsidR="00F9263C" w:rsidRPr="008D6CFF">
        <w:rPr>
          <w:rFonts w:ascii="NTFPreCursivefk" w:hAnsi="NTFPreCursivefk"/>
          <w:sz w:val="28"/>
        </w:rPr>
        <w:t>customer facing role</w:t>
      </w:r>
    </w:p>
    <w:p w14:paraId="43F16BEE" w14:textId="77777777" w:rsidR="003A76CC" w:rsidRPr="008D6CFF" w:rsidRDefault="00E87ADF" w:rsidP="00DE5280">
      <w:pPr>
        <w:pStyle w:val="ListParagraph"/>
        <w:numPr>
          <w:ilvl w:val="0"/>
          <w:numId w:val="15"/>
        </w:numPr>
        <w:jc w:val="both"/>
        <w:rPr>
          <w:rFonts w:ascii="NTFPreCursivefk" w:hAnsi="NTFPreCursivefk"/>
          <w:sz w:val="28"/>
        </w:rPr>
      </w:pPr>
      <w:r w:rsidRPr="008D6CFF">
        <w:rPr>
          <w:rFonts w:ascii="NTFPreCursivefk" w:hAnsi="NTFPreCursivefk"/>
          <w:sz w:val="28"/>
        </w:rPr>
        <w:t>Rejecting any complaint which relates to the relevant employee</w:t>
      </w:r>
      <w:r w:rsidR="006C04FD" w:rsidRPr="008D6CFF">
        <w:rPr>
          <w:rFonts w:ascii="NTFPreCursivefk" w:hAnsi="NTFPreCursivefk"/>
          <w:sz w:val="28"/>
        </w:rPr>
        <w:t>s’</w:t>
      </w:r>
      <w:r w:rsidRPr="008D6CFF">
        <w:rPr>
          <w:rFonts w:ascii="NTFPreCursivefk" w:hAnsi="NTFPreCursivefk"/>
          <w:sz w:val="28"/>
        </w:rPr>
        <w:t xml:space="preserve"> race, nationali</w:t>
      </w:r>
      <w:r w:rsidR="00F9263C" w:rsidRPr="008D6CFF">
        <w:rPr>
          <w:rFonts w:ascii="NTFPreCursivefk" w:hAnsi="NTFPreCursivefk"/>
          <w:sz w:val="28"/>
        </w:rPr>
        <w:t xml:space="preserve">ty, ethnic origin or disability and / or </w:t>
      </w:r>
      <w:r w:rsidR="006C04FD" w:rsidRPr="008D6CFF">
        <w:rPr>
          <w:rFonts w:ascii="NTFPreCursivefk" w:hAnsi="NTFPreCursivefk"/>
          <w:sz w:val="28"/>
        </w:rPr>
        <w:t xml:space="preserve">where it does </w:t>
      </w:r>
      <w:r w:rsidR="00F9263C" w:rsidRPr="008D6CFF">
        <w:rPr>
          <w:rFonts w:ascii="NTFPreCursivefk" w:hAnsi="NTFPreCursivefk"/>
          <w:sz w:val="28"/>
        </w:rPr>
        <w:t xml:space="preserve">not legitimately fall within the remit of the fluency duty. </w:t>
      </w:r>
    </w:p>
    <w:p w14:paraId="1FC674D6" w14:textId="77777777" w:rsidR="006752F1" w:rsidRPr="008D6CFF" w:rsidRDefault="006752F1" w:rsidP="00DE5280">
      <w:pPr>
        <w:pStyle w:val="ListParagraph"/>
        <w:jc w:val="both"/>
        <w:rPr>
          <w:rFonts w:ascii="NTFPreCursivefk" w:hAnsi="NTFPreCursivefk"/>
          <w:sz w:val="28"/>
        </w:rPr>
      </w:pPr>
    </w:p>
    <w:p w14:paraId="1B7CF463" w14:textId="77777777" w:rsidR="009C4489" w:rsidRPr="008D6CFF" w:rsidRDefault="00695CB2" w:rsidP="00DE5280">
      <w:pPr>
        <w:pStyle w:val="ListParagraph"/>
        <w:jc w:val="both"/>
        <w:rPr>
          <w:rFonts w:ascii="NTFPreCursivefk" w:hAnsi="NTFPreCursivefk"/>
          <w:sz w:val="28"/>
          <w:szCs w:val="24"/>
        </w:rPr>
      </w:pPr>
      <w:r w:rsidRPr="008D6CFF">
        <w:rPr>
          <w:rFonts w:ascii="NTFPreCursivefk" w:hAnsi="NTFPreCursivefk"/>
          <w:sz w:val="28"/>
          <w:szCs w:val="24"/>
        </w:rPr>
        <w:t>This policy recognises that:</w:t>
      </w:r>
      <w:r w:rsidR="003A76CC" w:rsidRPr="008D6CFF">
        <w:rPr>
          <w:rFonts w:ascii="NTFPreCursivefk" w:hAnsi="NTFPreCursivefk"/>
          <w:sz w:val="28"/>
          <w:szCs w:val="24"/>
        </w:rPr>
        <w:t xml:space="preserve"> </w:t>
      </w:r>
    </w:p>
    <w:p w14:paraId="23B827C0" w14:textId="77777777" w:rsidR="009C4489" w:rsidRPr="008D6CFF" w:rsidRDefault="00DE5280" w:rsidP="00DE5280">
      <w:pPr>
        <w:pStyle w:val="ListParagraph"/>
        <w:numPr>
          <w:ilvl w:val="0"/>
          <w:numId w:val="16"/>
        </w:numPr>
        <w:jc w:val="both"/>
        <w:rPr>
          <w:rFonts w:ascii="NTFPreCursivefk" w:hAnsi="NTFPreCursivefk"/>
          <w:sz w:val="28"/>
        </w:rPr>
      </w:pPr>
      <w:r w:rsidRPr="008D6CFF">
        <w:rPr>
          <w:rFonts w:ascii="NTFPreCursivefk" w:hAnsi="NTFPreCursivefk"/>
          <w:sz w:val="28"/>
        </w:rPr>
        <w:t xml:space="preserve">Members of the public referred to within the duty include, </w:t>
      </w:r>
      <w:r w:rsidR="009C4489" w:rsidRPr="008D6CFF">
        <w:rPr>
          <w:rFonts w:ascii="NTFPreCursivefk" w:hAnsi="NTFPreCursivefk"/>
          <w:sz w:val="28"/>
        </w:rPr>
        <w:t xml:space="preserve">but is not limited to our pupils, parents, visitors and Ofsted Inspectors. </w:t>
      </w:r>
    </w:p>
    <w:p w14:paraId="6AD9A38D" w14:textId="77777777" w:rsidR="003A76CC" w:rsidRPr="008D6CFF" w:rsidRDefault="003A76CC" w:rsidP="00DE5280">
      <w:pPr>
        <w:pStyle w:val="ListParagraph"/>
        <w:numPr>
          <w:ilvl w:val="0"/>
          <w:numId w:val="2"/>
        </w:numPr>
        <w:jc w:val="both"/>
        <w:rPr>
          <w:rFonts w:ascii="NTFPreCursivefk" w:hAnsi="NTFPreCursivefk" w:cs="Arial"/>
          <w:sz w:val="28"/>
          <w:szCs w:val="24"/>
        </w:rPr>
      </w:pPr>
      <w:r w:rsidRPr="008D6CFF">
        <w:rPr>
          <w:rFonts w:ascii="NTFPreCursivefk" w:hAnsi="NTFPreCursivefk" w:cs="Arial"/>
          <w:sz w:val="28"/>
          <w:szCs w:val="24"/>
        </w:rPr>
        <w:t>Under the fluency duty, those employe</w:t>
      </w:r>
      <w:r w:rsidR="00DE5280" w:rsidRPr="008D6CFF">
        <w:rPr>
          <w:rFonts w:ascii="NTFPreCursivefk" w:hAnsi="NTFPreCursivefk" w:cs="Arial"/>
          <w:sz w:val="28"/>
          <w:szCs w:val="24"/>
        </w:rPr>
        <w:t xml:space="preserve">es who, </w:t>
      </w:r>
      <w:r w:rsidRPr="008D6CFF">
        <w:rPr>
          <w:rFonts w:ascii="NTFPreCursivefk" w:hAnsi="NTFPreCursivefk" w:cs="Arial"/>
          <w:sz w:val="28"/>
          <w:szCs w:val="24"/>
        </w:rPr>
        <w:t>as a regular and intrinsic part of their role, are required to speak to members of the public in English (or Welsh in Wales) are considered as working in customer facing roles.</w:t>
      </w:r>
    </w:p>
    <w:p w14:paraId="3A6437E8" w14:textId="77777777" w:rsidR="00871821" w:rsidRPr="008D6CFF" w:rsidRDefault="003A76CC" w:rsidP="006235D4">
      <w:pPr>
        <w:pStyle w:val="ListParagraph"/>
        <w:numPr>
          <w:ilvl w:val="0"/>
          <w:numId w:val="2"/>
        </w:numPr>
        <w:jc w:val="both"/>
        <w:rPr>
          <w:rFonts w:ascii="NTFPreCursivefk" w:hAnsi="NTFPreCursivefk" w:cs="Arial"/>
          <w:sz w:val="28"/>
          <w:szCs w:val="24"/>
        </w:rPr>
      </w:pPr>
      <w:r w:rsidRPr="008D6CFF">
        <w:rPr>
          <w:rFonts w:ascii="NTFPreCursivefk" w:hAnsi="NTFPreCursivefk" w:cs="Arial"/>
          <w:sz w:val="28"/>
          <w:szCs w:val="24"/>
        </w:rPr>
        <w:t>The nature of the role must be assessed to determine the appropriate level of fluency required to enable effective performance in that role.</w:t>
      </w:r>
    </w:p>
    <w:p w14:paraId="31C19779" w14:textId="77777777" w:rsidR="009750C4" w:rsidRPr="008D6CFF" w:rsidRDefault="009750C4" w:rsidP="009750C4">
      <w:pPr>
        <w:pStyle w:val="ListParagraph"/>
        <w:numPr>
          <w:ilvl w:val="0"/>
          <w:numId w:val="2"/>
        </w:numPr>
        <w:jc w:val="both"/>
        <w:rPr>
          <w:rFonts w:ascii="NTFPreCursivefk" w:hAnsi="NTFPreCursivefk" w:cs="Arial"/>
          <w:sz w:val="28"/>
          <w:szCs w:val="24"/>
        </w:rPr>
      </w:pPr>
      <w:r w:rsidRPr="008D6CFF">
        <w:rPr>
          <w:rFonts w:ascii="NTFPreCursivefk" w:hAnsi="NTFPreCursivefk" w:cs="Arial"/>
          <w:sz w:val="28"/>
          <w:szCs w:val="24"/>
        </w:rPr>
        <w:t xml:space="preserve">For employees in a customer facing role whose first language is signed language, the fluency duty will be met by the provision of a sign language interpreter who speaks English to the necessary standard of fluency for that role. </w:t>
      </w:r>
    </w:p>
    <w:p w14:paraId="6ADCCEC7" w14:textId="77777777" w:rsidR="009750C4" w:rsidRPr="008D6CFF" w:rsidRDefault="009750C4" w:rsidP="009750C4">
      <w:pPr>
        <w:pStyle w:val="ListParagraph"/>
        <w:jc w:val="both"/>
        <w:rPr>
          <w:rFonts w:ascii="NTFPreCursivefk" w:hAnsi="NTFPreCursivefk" w:cs="Arial"/>
          <w:sz w:val="28"/>
          <w:szCs w:val="24"/>
        </w:rPr>
      </w:pPr>
    </w:p>
    <w:p w14:paraId="33F58F9F" w14:textId="77777777" w:rsidR="006235D4" w:rsidRPr="008D6CFF" w:rsidRDefault="006235D4" w:rsidP="006235D4">
      <w:pPr>
        <w:pStyle w:val="ListParagraph"/>
        <w:jc w:val="both"/>
        <w:rPr>
          <w:rFonts w:ascii="NTFPreCursivefk" w:hAnsi="NTFPreCursivefk" w:cs="Arial"/>
          <w:sz w:val="28"/>
          <w:szCs w:val="24"/>
        </w:rPr>
      </w:pPr>
    </w:p>
    <w:p w14:paraId="6E938CD1" w14:textId="77777777" w:rsidR="00871821" w:rsidRPr="008D6CFF" w:rsidRDefault="00871821" w:rsidP="00517B5C">
      <w:pPr>
        <w:pStyle w:val="ListParagraph"/>
        <w:numPr>
          <w:ilvl w:val="0"/>
          <w:numId w:val="1"/>
        </w:numPr>
        <w:tabs>
          <w:tab w:val="left" w:pos="709"/>
        </w:tabs>
        <w:ind w:left="709" w:hanging="425"/>
        <w:rPr>
          <w:rFonts w:ascii="NTFPreCursivefk" w:hAnsi="NTFPreCursivefk"/>
          <w:b/>
          <w:color w:val="943634"/>
          <w:sz w:val="32"/>
          <w:szCs w:val="28"/>
        </w:rPr>
      </w:pPr>
      <w:r w:rsidRPr="008D6CFF">
        <w:rPr>
          <w:rFonts w:ascii="NTFPreCursivefk" w:hAnsi="NTFPreCursivefk"/>
          <w:b/>
          <w:color w:val="943634"/>
          <w:sz w:val="32"/>
          <w:szCs w:val="28"/>
        </w:rPr>
        <w:t>Customer Facing Roles</w:t>
      </w:r>
    </w:p>
    <w:p w14:paraId="2D8E27C3" w14:textId="77777777" w:rsidR="003100A2" w:rsidRPr="008D6CFF" w:rsidRDefault="003100A2" w:rsidP="003100A2">
      <w:pPr>
        <w:pStyle w:val="ListParagraph"/>
        <w:tabs>
          <w:tab w:val="left" w:pos="709"/>
        </w:tabs>
        <w:ind w:left="709"/>
        <w:rPr>
          <w:rFonts w:ascii="NTFPreCursivefk" w:hAnsi="NTFPreCursivefk"/>
          <w:b/>
          <w:color w:val="B71234"/>
          <w:sz w:val="32"/>
          <w:szCs w:val="28"/>
        </w:rPr>
      </w:pPr>
    </w:p>
    <w:p w14:paraId="419824CE" w14:textId="77777777" w:rsidR="003100A2" w:rsidRPr="008D6CFF" w:rsidRDefault="003100A2" w:rsidP="00760F4E">
      <w:pPr>
        <w:pStyle w:val="ListParagraph"/>
        <w:spacing w:after="0"/>
        <w:ind w:left="709"/>
        <w:jc w:val="both"/>
        <w:rPr>
          <w:rFonts w:ascii="NTFPreCursivefk" w:hAnsi="NTFPreCursivefk" w:cs="Arial"/>
          <w:sz w:val="28"/>
          <w:szCs w:val="24"/>
        </w:rPr>
      </w:pPr>
      <w:r w:rsidRPr="008D6CFF">
        <w:rPr>
          <w:rFonts w:ascii="NTFPreCursivefk" w:hAnsi="NTFPreCursivefk" w:cs="Arial"/>
          <w:sz w:val="28"/>
          <w:szCs w:val="24"/>
        </w:rPr>
        <w:t xml:space="preserve">Employees who, as a </w:t>
      </w:r>
      <w:r w:rsidRPr="008D6CFF">
        <w:rPr>
          <w:rFonts w:ascii="NTFPreCursivefk" w:hAnsi="NTFPreCursivefk" w:cs="Arial"/>
          <w:b/>
          <w:color w:val="943634"/>
          <w:sz w:val="28"/>
          <w:szCs w:val="24"/>
        </w:rPr>
        <w:t>regular</w:t>
      </w:r>
      <w:r w:rsidRPr="008D6CFF">
        <w:rPr>
          <w:rFonts w:ascii="NTFPreCursivefk" w:hAnsi="NTFPreCursivefk" w:cs="Arial"/>
          <w:sz w:val="28"/>
          <w:szCs w:val="24"/>
        </w:rPr>
        <w:t xml:space="preserve"> and </w:t>
      </w:r>
      <w:r w:rsidRPr="008D6CFF">
        <w:rPr>
          <w:rFonts w:ascii="NTFPreCursivefk" w:hAnsi="NTFPreCursivefk" w:cs="Arial"/>
          <w:b/>
          <w:color w:val="943634"/>
          <w:sz w:val="28"/>
          <w:szCs w:val="24"/>
        </w:rPr>
        <w:t>intrinsic</w:t>
      </w:r>
      <w:r w:rsidRPr="008D6CFF">
        <w:rPr>
          <w:rFonts w:ascii="NTFPreCursivefk" w:hAnsi="NTFPreCursivefk" w:cs="Arial"/>
          <w:sz w:val="28"/>
          <w:szCs w:val="24"/>
        </w:rPr>
        <w:t xml:space="preserve"> part of their role, are required to speak to members of the public in English are considered as working in a customer facing role.</w:t>
      </w:r>
      <w:r w:rsidR="00BF5D88" w:rsidRPr="008D6CFF">
        <w:rPr>
          <w:rFonts w:ascii="NTFPreCursivefk" w:hAnsi="NTFPreCursivefk" w:cs="Arial"/>
          <w:sz w:val="28"/>
          <w:szCs w:val="24"/>
        </w:rPr>
        <w:t xml:space="preserve"> The degree of interaction with the public needs to be regular and planned to be an intrinsic part of the role and t</w:t>
      </w:r>
      <w:r w:rsidRPr="008D6CFF">
        <w:rPr>
          <w:rFonts w:ascii="NTFPreCursivefk" w:hAnsi="NTFPreCursivefk" w:cs="Arial"/>
          <w:sz w:val="28"/>
          <w:szCs w:val="24"/>
        </w:rPr>
        <w:t>his</w:t>
      </w:r>
      <w:r w:rsidR="00BF5D88" w:rsidRPr="008D6CFF">
        <w:rPr>
          <w:rFonts w:ascii="NTFPreCursivefk" w:hAnsi="NTFPreCursivefk" w:cs="Arial"/>
          <w:sz w:val="28"/>
          <w:szCs w:val="24"/>
        </w:rPr>
        <w:t xml:space="preserve"> will include</w:t>
      </w:r>
      <w:r w:rsidRPr="008D6CFF">
        <w:rPr>
          <w:rFonts w:ascii="NTFPreCursivefk" w:hAnsi="NTFPreCursivefk" w:cs="Arial"/>
          <w:sz w:val="28"/>
          <w:szCs w:val="24"/>
        </w:rPr>
        <w:t xml:space="preserve"> </w:t>
      </w:r>
      <w:r w:rsidR="00BF5D88" w:rsidRPr="008D6CFF">
        <w:rPr>
          <w:rFonts w:ascii="NTFPreCursivefk" w:hAnsi="NTFPreCursivefk" w:cs="Arial"/>
          <w:sz w:val="28"/>
          <w:szCs w:val="24"/>
        </w:rPr>
        <w:t xml:space="preserve">both </w:t>
      </w:r>
      <w:r w:rsidRPr="008D6CFF">
        <w:rPr>
          <w:rFonts w:ascii="NTFPreCursivefk" w:hAnsi="NTFPreCursivefk" w:cs="Arial"/>
          <w:sz w:val="28"/>
          <w:szCs w:val="24"/>
        </w:rPr>
        <w:t>face-to-face and telephone conversations.</w:t>
      </w:r>
    </w:p>
    <w:p w14:paraId="04C8B8D3" w14:textId="77777777" w:rsidR="003100A2" w:rsidRPr="008D6CFF" w:rsidRDefault="003100A2" w:rsidP="00760F4E">
      <w:pPr>
        <w:pStyle w:val="ListParagraph"/>
        <w:spacing w:after="0"/>
        <w:ind w:left="709"/>
        <w:jc w:val="both"/>
        <w:rPr>
          <w:rFonts w:ascii="NTFPreCursivefk" w:hAnsi="NTFPreCursivefk" w:cs="Arial"/>
          <w:color w:val="FF0000"/>
          <w:sz w:val="28"/>
          <w:szCs w:val="24"/>
        </w:rPr>
      </w:pPr>
    </w:p>
    <w:p w14:paraId="23671CCB" w14:textId="77777777" w:rsidR="001D2FBD" w:rsidRPr="008D6CFF" w:rsidRDefault="003100A2" w:rsidP="00760F4E">
      <w:pPr>
        <w:spacing w:after="0"/>
        <w:ind w:left="709"/>
        <w:jc w:val="both"/>
        <w:rPr>
          <w:rFonts w:ascii="NTFPreCursivefk" w:hAnsi="NTFPreCursivefk" w:cs="Arial"/>
          <w:sz w:val="28"/>
          <w:szCs w:val="24"/>
        </w:rPr>
      </w:pPr>
      <w:r w:rsidRPr="008D6CFF">
        <w:rPr>
          <w:rFonts w:ascii="NTFPreCursivefk" w:hAnsi="NTFPreCursivefk" w:cs="Arial"/>
          <w:sz w:val="28"/>
          <w:szCs w:val="24"/>
        </w:rPr>
        <w:t xml:space="preserve">The Governing body are required to determine which roles are “customer facing” under this </w:t>
      </w:r>
      <w:r w:rsidR="005A377D" w:rsidRPr="008D6CFF">
        <w:rPr>
          <w:rFonts w:ascii="NTFPreCursivefk" w:hAnsi="NTFPreCursivefk" w:cs="Arial"/>
          <w:sz w:val="28"/>
          <w:szCs w:val="24"/>
        </w:rPr>
        <w:t>definition and will</w:t>
      </w:r>
      <w:r w:rsidRPr="008D6CFF">
        <w:rPr>
          <w:rFonts w:ascii="NTFPreCursivefk" w:hAnsi="NTFPreCursivefk" w:cs="Arial"/>
          <w:sz w:val="28"/>
          <w:szCs w:val="24"/>
        </w:rPr>
        <w:t xml:space="preserve"> consider existing and new posts. </w:t>
      </w:r>
      <w:r w:rsidR="001D2FBD" w:rsidRPr="008D6CFF">
        <w:rPr>
          <w:rFonts w:ascii="NTFPreCursivefk" w:hAnsi="NTFPreCursivefk" w:cs="Arial"/>
          <w:sz w:val="28"/>
          <w:szCs w:val="24"/>
        </w:rPr>
        <w:t>When making this determination, the Governing Body will consider the following aspects of the work involved:</w:t>
      </w:r>
    </w:p>
    <w:p w14:paraId="45C85CAE" w14:textId="77777777" w:rsidR="001D2FBD" w:rsidRPr="008D6CFF" w:rsidRDefault="001D2FBD" w:rsidP="00760F4E">
      <w:pPr>
        <w:spacing w:after="0"/>
        <w:ind w:left="709"/>
        <w:jc w:val="both"/>
        <w:rPr>
          <w:rFonts w:ascii="NTFPreCursivefk" w:hAnsi="NTFPreCursivefk" w:cs="Arial"/>
          <w:sz w:val="28"/>
          <w:szCs w:val="24"/>
        </w:rPr>
      </w:pPr>
    </w:p>
    <w:p w14:paraId="32985D3F" w14:textId="77777777" w:rsidR="001D2FBD" w:rsidRPr="008D6CFF" w:rsidRDefault="001D2FBD" w:rsidP="00760F4E">
      <w:pPr>
        <w:pStyle w:val="ListParagraph"/>
        <w:numPr>
          <w:ilvl w:val="0"/>
          <w:numId w:val="19"/>
        </w:numPr>
        <w:spacing w:after="0"/>
        <w:ind w:left="709" w:hanging="425"/>
        <w:jc w:val="both"/>
        <w:rPr>
          <w:rFonts w:ascii="NTFPreCursivefk" w:hAnsi="NTFPreCursivefk" w:cs="Arial"/>
          <w:sz w:val="28"/>
          <w:szCs w:val="24"/>
        </w:rPr>
      </w:pPr>
      <w:r w:rsidRPr="008D6CFF">
        <w:rPr>
          <w:rFonts w:ascii="NTFPreCursivefk" w:hAnsi="NTFPreCursivefk" w:cs="Arial"/>
          <w:sz w:val="28"/>
          <w:szCs w:val="24"/>
        </w:rPr>
        <w:t>Whether there is a need for interaction with the public;</w:t>
      </w:r>
    </w:p>
    <w:p w14:paraId="1A3E1228" w14:textId="77777777" w:rsidR="001D2FBD" w:rsidRPr="008D6CFF" w:rsidRDefault="001D2FBD" w:rsidP="00760F4E">
      <w:pPr>
        <w:pStyle w:val="ListParagraph"/>
        <w:numPr>
          <w:ilvl w:val="0"/>
          <w:numId w:val="19"/>
        </w:numPr>
        <w:spacing w:after="0"/>
        <w:ind w:left="709" w:hanging="425"/>
        <w:jc w:val="both"/>
        <w:rPr>
          <w:rFonts w:ascii="NTFPreCursivefk" w:hAnsi="NTFPreCursivefk" w:cs="Arial"/>
          <w:sz w:val="28"/>
          <w:szCs w:val="24"/>
        </w:rPr>
      </w:pPr>
      <w:r w:rsidRPr="008D6CFF">
        <w:rPr>
          <w:rFonts w:ascii="NTFPreCursivefk" w:hAnsi="NTFPreCursivefk" w:cs="Arial"/>
          <w:sz w:val="28"/>
          <w:szCs w:val="24"/>
        </w:rPr>
        <w:t>The frequency and form of the interaction;</w:t>
      </w:r>
    </w:p>
    <w:p w14:paraId="5A4B3AF5" w14:textId="77777777" w:rsidR="001D2FBD" w:rsidRPr="008D6CFF" w:rsidRDefault="001D2FBD" w:rsidP="00760F4E">
      <w:pPr>
        <w:pStyle w:val="ListParagraph"/>
        <w:numPr>
          <w:ilvl w:val="0"/>
          <w:numId w:val="19"/>
        </w:numPr>
        <w:spacing w:after="0"/>
        <w:ind w:left="709" w:hanging="425"/>
        <w:jc w:val="both"/>
        <w:rPr>
          <w:rFonts w:ascii="NTFPreCursivefk" w:hAnsi="NTFPreCursivefk" w:cs="Arial"/>
          <w:sz w:val="28"/>
          <w:szCs w:val="24"/>
        </w:rPr>
      </w:pPr>
      <w:r w:rsidRPr="008D6CFF">
        <w:rPr>
          <w:rFonts w:ascii="NTFPreCursivefk" w:hAnsi="NTFPreCursivefk" w:cs="Arial"/>
          <w:sz w:val="28"/>
          <w:szCs w:val="24"/>
        </w:rPr>
        <w:t>The level of service quality and responsiveness expected by the public;</w:t>
      </w:r>
    </w:p>
    <w:p w14:paraId="1321AC36" w14:textId="77777777" w:rsidR="001D2FBD" w:rsidRPr="008D6CFF" w:rsidRDefault="001D2FBD" w:rsidP="00760F4E">
      <w:pPr>
        <w:pStyle w:val="ListParagraph"/>
        <w:numPr>
          <w:ilvl w:val="0"/>
          <w:numId w:val="19"/>
        </w:numPr>
        <w:spacing w:after="0"/>
        <w:ind w:left="709" w:hanging="425"/>
        <w:jc w:val="both"/>
        <w:rPr>
          <w:rFonts w:ascii="NTFPreCursivefk" w:hAnsi="NTFPreCursivefk" w:cs="Arial"/>
          <w:sz w:val="28"/>
          <w:szCs w:val="24"/>
        </w:rPr>
      </w:pPr>
      <w:r w:rsidRPr="008D6CFF">
        <w:rPr>
          <w:rFonts w:ascii="NTFPreCursivefk" w:hAnsi="NTFPreCursivefk" w:cs="Arial"/>
          <w:sz w:val="28"/>
          <w:szCs w:val="24"/>
        </w:rPr>
        <w:t>The proportion of the role which would require spoken interaction with the public;</w:t>
      </w:r>
    </w:p>
    <w:p w14:paraId="0DD859FA" w14:textId="77777777" w:rsidR="001D2FBD" w:rsidRPr="008D6CFF" w:rsidRDefault="001D2FBD" w:rsidP="00760F4E">
      <w:pPr>
        <w:pStyle w:val="ListParagraph"/>
        <w:numPr>
          <w:ilvl w:val="0"/>
          <w:numId w:val="19"/>
        </w:numPr>
        <w:spacing w:after="0"/>
        <w:ind w:left="709" w:hanging="425"/>
        <w:jc w:val="both"/>
        <w:rPr>
          <w:rFonts w:ascii="NTFPreCursivefk" w:hAnsi="NTFPreCursivefk" w:cs="Arial"/>
          <w:sz w:val="28"/>
          <w:szCs w:val="24"/>
        </w:rPr>
      </w:pPr>
      <w:r w:rsidRPr="008D6CFF">
        <w:rPr>
          <w:rFonts w:ascii="NTFPreCursivefk" w:hAnsi="NTFPreCursivefk" w:cs="Arial"/>
          <w:sz w:val="28"/>
          <w:szCs w:val="24"/>
        </w:rPr>
        <w:t>The nature of the role; and</w:t>
      </w:r>
    </w:p>
    <w:p w14:paraId="400094CD" w14:textId="77777777" w:rsidR="001D2FBD" w:rsidRPr="008D6CFF" w:rsidRDefault="001D2FBD" w:rsidP="00760F4E">
      <w:pPr>
        <w:pStyle w:val="ListParagraph"/>
        <w:numPr>
          <w:ilvl w:val="0"/>
          <w:numId w:val="19"/>
        </w:numPr>
        <w:spacing w:after="0"/>
        <w:ind w:left="709" w:hanging="425"/>
        <w:jc w:val="both"/>
        <w:rPr>
          <w:rFonts w:ascii="NTFPreCursivefk" w:hAnsi="NTFPreCursivefk" w:cs="Arial"/>
          <w:sz w:val="28"/>
          <w:szCs w:val="24"/>
        </w:rPr>
      </w:pPr>
      <w:r w:rsidRPr="008D6CFF">
        <w:rPr>
          <w:rFonts w:ascii="NTFPreCursivefk" w:hAnsi="NTFPreCursivefk" w:cs="Arial"/>
          <w:sz w:val="28"/>
          <w:szCs w:val="24"/>
        </w:rPr>
        <w:t>Whether English language is the primary language required for the role.</w:t>
      </w:r>
    </w:p>
    <w:p w14:paraId="71595329" w14:textId="77777777" w:rsidR="001D2FBD" w:rsidRPr="008D6CFF" w:rsidRDefault="001D2FBD" w:rsidP="00760F4E">
      <w:pPr>
        <w:spacing w:after="0"/>
        <w:jc w:val="both"/>
        <w:rPr>
          <w:rFonts w:ascii="NTFPreCursivefk" w:hAnsi="NTFPreCursivefk" w:cs="Arial"/>
          <w:sz w:val="28"/>
          <w:szCs w:val="24"/>
        </w:rPr>
      </w:pPr>
    </w:p>
    <w:p w14:paraId="0AD8522B" w14:textId="77777777" w:rsidR="003100A2" w:rsidRPr="008D6CFF" w:rsidRDefault="003100A2" w:rsidP="00760F4E">
      <w:pPr>
        <w:spacing w:after="0"/>
        <w:ind w:left="709"/>
        <w:jc w:val="both"/>
        <w:rPr>
          <w:rFonts w:ascii="NTFPreCursivefk" w:hAnsi="NTFPreCursivefk" w:cs="Arial"/>
          <w:sz w:val="28"/>
          <w:szCs w:val="24"/>
        </w:rPr>
      </w:pPr>
      <w:r w:rsidRPr="008D6CFF">
        <w:rPr>
          <w:rFonts w:ascii="NTFPreCursivefk" w:hAnsi="NTFPreCursivefk" w:cs="Arial"/>
          <w:sz w:val="28"/>
          <w:szCs w:val="24"/>
        </w:rPr>
        <w:lastRenderedPageBreak/>
        <w:t xml:space="preserve">The following posts </w:t>
      </w:r>
      <w:proofErr w:type="gramStart"/>
      <w:r w:rsidRPr="008D6CFF">
        <w:rPr>
          <w:rFonts w:ascii="NTFPreCursivefk" w:hAnsi="NTFPreCursivefk" w:cs="Arial"/>
          <w:sz w:val="28"/>
          <w:szCs w:val="24"/>
        </w:rPr>
        <w:t>are considered to be</w:t>
      </w:r>
      <w:proofErr w:type="gramEnd"/>
      <w:r w:rsidRPr="008D6CFF">
        <w:rPr>
          <w:rFonts w:ascii="NTFPreCursivefk" w:hAnsi="NTFPreCursivefk" w:cs="Arial"/>
          <w:sz w:val="28"/>
          <w:szCs w:val="24"/>
        </w:rPr>
        <w:t xml:space="preserve"> examples</w:t>
      </w:r>
      <w:r w:rsidR="005A377D" w:rsidRPr="008D6CFF">
        <w:rPr>
          <w:rFonts w:ascii="NTFPreCursivefk" w:hAnsi="NTFPreCursivefk" w:cs="Arial"/>
          <w:sz w:val="28"/>
          <w:szCs w:val="24"/>
        </w:rPr>
        <w:t>, (this is not an exhaustive list)</w:t>
      </w:r>
      <w:r w:rsidRPr="008D6CFF">
        <w:rPr>
          <w:rFonts w:ascii="NTFPreCursivefk" w:hAnsi="NTFPreCursivefk" w:cs="Arial"/>
          <w:sz w:val="28"/>
          <w:szCs w:val="24"/>
        </w:rPr>
        <w:t>:</w:t>
      </w:r>
    </w:p>
    <w:p w14:paraId="27D50248" w14:textId="77777777" w:rsidR="003100A2" w:rsidRPr="008D6CFF" w:rsidRDefault="003100A2" w:rsidP="00760F4E">
      <w:pPr>
        <w:spacing w:after="0"/>
        <w:ind w:left="709"/>
        <w:jc w:val="both"/>
        <w:rPr>
          <w:rFonts w:ascii="NTFPreCursivefk" w:hAnsi="NTFPreCursivefk" w:cs="Arial"/>
          <w:sz w:val="28"/>
          <w:szCs w:val="24"/>
        </w:rPr>
      </w:pPr>
    </w:p>
    <w:p w14:paraId="31C542A6" w14:textId="77777777" w:rsidR="003100A2" w:rsidRPr="008D6CFF" w:rsidRDefault="003100A2" w:rsidP="00760F4E">
      <w:pPr>
        <w:pStyle w:val="ListParagraph"/>
        <w:numPr>
          <w:ilvl w:val="0"/>
          <w:numId w:val="20"/>
        </w:numPr>
        <w:rPr>
          <w:rFonts w:ascii="NTFPreCursivefk" w:hAnsi="NTFPreCursivefk"/>
          <w:sz w:val="28"/>
        </w:rPr>
      </w:pPr>
      <w:r w:rsidRPr="008D6CFF">
        <w:rPr>
          <w:rFonts w:ascii="NTFPreCursivefk" w:hAnsi="NTFPreCursivefk"/>
          <w:sz w:val="28"/>
        </w:rPr>
        <w:t>All teaching posts including the Head Teacher, Deputy and Assistant Head Teacher</w:t>
      </w:r>
    </w:p>
    <w:p w14:paraId="779AA082" w14:textId="77777777" w:rsidR="003100A2" w:rsidRPr="008D6CFF" w:rsidRDefault="003100A2" w:rsidP="00760F4E">
      <w:pPr>
        <w:pStyle w:val="ListParagraph"/>
        <w:numPr>
          <w:ilvl w:val="0"/>
          <w:numId w:val="20"/>
        </w:numPr>
        <w:rPr>
          <w:rFonts w:ascii="NTFPreCursivefk" w:hAnsi="NTFPreCursivefk"/>
          <w:sz w:val="28"/>
        </w:rPr>
      </w:pPr>
      <w:r w:rsidRPr="008D6CFF">
        <w:rPr>
          <w:rFonts w:ascii="NTFPreCursivefk" w:hAnsi="NTFPreCursivefk"/>
          <w:sz w:val="28"/>
        </w:rPr>
        <w:t>Teaching Assistants, Special Support Assistants, Cover Supervisors and HLTA posts</w:t>
      </w:r>
    </w:p>
    <w:p w14:paraId="020CA300" w14:textId="77777777" w:rsidR="003100A2" w:rsidRPr="008D6CFF" w:rsidRDefault="003100A2" w:rsidP="00760F4E">
      <w:pPr>
        <w:pStyle w:val="ListParagraph"/>
        <w:numPr>
          <w:ilvl w:val="0"/>
          <w:numId w:val="20"/>
        </w:numPr>
        <w:rPr>
          <w:rFonts w:ascii="NTFPreCursivefk" w:hAnsi="NTFPreCursivefk"/>
          <w:sz w:val="28"/>
        </w:rPr>
      </w:pPr>
      <w:r w:rsidRPr="008D6CFF">
        <w:rPr>
          <w:rFonts w:ascii="NTFPreCursivefk" w:hAnsi="NTFPreCursivefk"/>
          <w:sz w:val="28"/>
        </w:rPr>
        <w:t>Family Support Workers</w:t>
      </w:r>
    </w:p>
    <w:p w14:paraId="39D5EF92" w14:textId="77777777" w:rsidR="003100A2" w:rsidRPr="008D6CFF" w:rsidRDefault="003100A2" w:rsidP="00760F4E">
      <w:pPr>
        <w:pStyle w:val="ListParagraph"/>
        <w:numPr>
          <w:ilvl w:val="0"/>
          <w:numId w:val="20"/>
        </w:numPr>
        <w:rPr>
          <w:rFonts w:ascii="NTFPreCursivefk" w:hAnsi="NTFPreCursivefk"/>
          <w:sz w:val="28"/>
        </w:rPr>
      </w:pPr>
      <w:r w:rsidRPr="008D6CFF">
        <w:rPr>
          <w:rFonts w:ascii="NTFPreCursivefk" w:hAnsi="NTFPreCursivefk"/>
          <w:sz w:val="28"/>
        </w:rPr>
        <w:t>Receptionist and front of School Admin posts</w:t>
      </w:r>
    </w:p>
    <w:p w14:paraId="5F549333" w14:textId="77777777" w:rsidR="003100A2" w:rsidRPr="008D6CFF" w:rsidRDefault="003100A2" w:rsidP="00760F4E">
      <w:pPr>
        <w:pStyle w:val="ListParagraph"/>
        <w:numPr>
          <w:ilvl w:val="0"/>
          <w:numId w:val="20"/>
        </w:numPr>
        <w:rPr>
          <w:rFonts w:ascii="NTFPreCursivefk" w:hAnsi="NTFPreCursivefk"/>
          <w:sz w:val="28"/>
        </w:rPr>
      </w:pPr>
      <w:r w:rsidRPr="008D6CFF">
        <w:rPr>
          <w:rFonts w:ascii="NTFPreCursivefk" w:hAnsi="NTFPreCursivefk"/>
          <w:sz w:val="28"/>
        </w:rPr>
        <w:t>Kitchen Assistants</w:t>
      </w:r>
      <w:r w:rsidR="006F5099" w:rsidRPr="008D6CFF">
        <w:rPr>
          <w:rFonts w:ascii="NTFPreCursivefk" w:hAnsi="NTFPreCursivefk"/>
          <w:sz w:val="28"/>
        </w:rPr>
        <w:t xml:space="preserve"> and Lunch Time Supervisors</w:t>
      </w:r>
    </w:p>
    <w:p w14:paraId="4A9FF03B" w14:textId="77777777" w:rsidR="00760F4E" w:rsidRPr="008D6CFF" w:rsidRDefault="00760F4E" w:rsidP="00760F4E">
      <w:pPr>
        <w:pStyle w:val="ListParagraph"/>
        <w:rPr>
          <w:rFonts w:ascii="NTFPreCursivefk" w:hAnsi="NTFPreCursivefk"/>
          <w:sz w:val="28"/>
        </w:rPr>
      </w:pPr>
    </w:p>
    <w:p w14:paraId="74CFE611" w14:textId="77777777" w:rsidR="003100A2" w:rsidRPr="008D6CFF" w:rsidRDefault="003100A2" w:rsidP="00760F4E">
      <w:pPr>
        <w:pStyle w:val="ListParagraph"/>
        <w:rPr>
          <w:rFonts w:ascii="NTFPreCursivefk" w:hAnsi="NTFPreCursivefk" w:cs="Arial"/>
          <w:sz w:val="28"/>
          <w:szCs w:val="24"/>
        </w:rPr>
      </w:pPr>
      <w:r w:rsidRPr="008D6CFF">
        <w:rPr>
          <w:rFonts w:ascii="NTFPreCursivefk" w:hAnsi="NTFPreCursivefk" w:cs="Arial"/>
          <w:sz w:val="28"/>
          <w:szCs w:val="24"/>
        </w:rPr>
        <w:t>Posts that are required to speak a foreign language as a predominant part of the role will be exempt from the duty.</w:t>
      </w:r>
    </w:p>
    <w:p w14:paraId="66BA03D3" w14:textId="77777777" w:rsidR="003100A2" w:rsidRPr="008D6CFF" w:rsidRDefault="003100A2" w:rsidP="00760F4E">
      <w:pPr>
        <w:pStyle w:val="ListParagraph"/>
        <w:rPr>
          <w:rFonts w:ascii="NTFPreCursivefk" w:hAnsi="NTFPreCursivefk" w:cs="Arial"/>
          <w:sz w:val="28"/>
          <w:szCs w:val="24"/>
        </w:rPr>
      </w:pPr>
    </w:p>
    <w:p w14:paraId="093193FE" w14:textId="77777777" w:rsidR="003100A2" w:rsidRPr="008D6CFF" w:rsidRDefault="003100A2" w:rsidP="00760F4E">
      <w:pPr>
        <w:pStyle w:val="ListParagraph"/>
        <w:spacing w:after="0"/>
        <w:ind w:left="709"/>
        <w:jc w:val="both"/>
        <w:rPr>
          <w:rFonts w:ascii="NTFPreCursivefk" w:hAnsi="NTFPreCursivefk" w:cs="Arial"/>
          <w:sz w:val="28"/>
          <w:szCs w:val="24"/>
        </w:rPr>
      </w:pPr>
      <w:r w:rsidRPr="008D6CFF">
        <w:rPr>
          <w:rFonts w:ascii="NTFPreCursivefk" w:hAnsi="NTFPreCursivefk" w:cs="Arial"/>
          <w:sz w:val="28"/>
          <w:szCs w:val="24"/>
        </w:rPr>
        <w:t>Where a post has been determined as customer facing, it will be made clear in the job description and person specification.</w:t>
      </w:r>
    </w:p>
    <w:p w14:paraId="4E071EAF" w14:textId="77777777" w:rsidR="007725A7" w:rsidRPr="008D6CFF" w:rsidRDefault="007725A7" w:rsidP="00760F4E">
      <w:pPr>
        <w:spacing w:after="0"/>
        <w:jc w:val="both"/>
        <w:rPr>
          <w:rFonts w:ascii="NTFPreCursivefk" w:hAnsi="NTFPreCursivefk" w:cs="Arial"/>
          <w:sz w:val="28"/>
          <w:szCs w:val="24"/>
        </w:rPr>
      </w:pPr>
    </w:p>
    <w:p w14:paraId="02310E3F" w14:textId="77777777" w:rsidR="007725A7" w:rsidRPr="008D6CFF" w:rsidRDefault="007725A7" w:rsidP="00760F4E">
      <w:pPr>
        <w:pStyle w:val="ListParagraph"/>
        <w:numPr>
          <w:ilvl w:val="0"/>
          <w:numId w:val="1"/>
        </w:numPr>
        <w:tabs>
          <w:tab w:val="left" w:pos="709"/>
        </w:tabs>
        <w:ind w:left="709" w:hanging="425"/>
        <w:jc w:val="both"/>
        <w:rPr>
          <w:rFonts w:ascii="NTFPreCursivefk" w:hAnsi="NTFPreCursivefk"/>
          <w:b/>
          <w:color w:val="943634"/>
          <w:sz w:val="32"/>
          <w:szCs w:val="28"/>
        </w:rPr>
      </w:pPr>
      <w:r w:rsidRPr="008D6CFF">
        <w:rPr>
          <w:rFonts w:ascii="NTFPreCursivefk" w:hAnsi="NTFPreCursivefk"/>
          <w:b/>
          <w:color w:val="943634"/>
          <w:sz w:val="32"/>
          <w:szCs w:val="28"/>
        </w:rPr>
        <w:t xml:space="preserve">Fluency Standard </w:t>
      </w:r>
    </w:p>
    <w:p w14:paraId="2EFC453A" w14:textId="77777777" w:rsidR="00812B4F" w:rsidRPr="008D6CFF" w:rsidRDefault="00812B4F" w:rsidP="00373B5C">
      <w:pPr>
        <w:spacing w:after="0"/>
        <w:ind w:left="709"/>
        <w:jc w:val="both"/>
        <w:rPr>
          <w:rFonts w:ascii="NTFPreCursivefk" w:hAnsi="NTFPreCursivefk" w:cs="Arial"/>
          <w:sz w:val="28"/>
          <w:szCs w:val="24"/>
        </w:rPr>
      </w:pPr>
      <w:r w:rsidRPr="008D6CFF">
        <w:rPr>
          <w:rFonts w:ascii="NTFPreCursivefk" w:hAnsi="NTFPreCursivefk" w:cs="Arial"/>
          <w:sz w:val="28"/>
          <w:szCs w:val="24"/>
        </w:rPr>
        <w:t xml:space="preserve">Under this policy, “fluency” refers to a person’s language proficiency, their ability to speak with confidence and accuracy and </w:t>
      </w:r>
      <w:r w:rsidR="00282A36" w:rsidRPr="008D6CFF">
        <w:rPr>
          <w:rFonts w:ascii="NTFPreCursivefk" w:hAnsi="NTFPreCursivefk" w:cs="Arial"/>
          <w:sz w:val="28"/>
          <w:szCs w:val="24"/>
        </w:rPr>
        <w:t xml:space="preserve">to </w:t>
      </w:r>
      <w:r w:rsidRPr="008D6CFF">
        <w:rPr>
          <w:rFonts w:ascii="NTFPreCursivefk" w:hAnsi="NTFPreCursivefk" w:cs="Arial"/>
          <w:sz w:val="28"/>
          <w:szCs w:val="24"/>
        </w:rPr>
        <w:t>use accurate sentence structures and vocabulary.</w:t>
      </w:r>
    </w:p>
    <w:p w14:paraId="1EF8A0B6" w14:textId="77777777" w:rsidR="001A4BE8" w:rsidRPr="008D6CFF" w:rsidRDefault="001A4BE8" w:rsidP="001A4BE8">
      <w:pPr>
        <w:spacing w:after="0"/>
        <w:jc w:val="both"/>
        <w:rPr>
          <w:rFonts w:ascii="NTFPreCursivefk" w:hAnsi="NTFPreCursivefk" w:cs="Arial"/>
          <w:sz w:val="28"/>
          <w:szCs w:val="24"/>
        </w:rPr>
      </w:pPr>
    </w:p>
    <w:p w14:paraId="433A1A0B" w14:textId="77777777" w:rsidR="004A6355" w:rsidRPr="008D6CFF" w:rsidRDefault="005F76A4" w:rsidP="00373B5C">
      <w:pPr>
        <w:spacing w:after="0"/>
        <w:ind w:left="709"/>
        <w:jc w:val="both"/>
        <w:rPr>
          <w:rFonts w:ascii="NTFPreCursivefk" w:hAnsi="NTFPreCursivefk" w:cs="Arial"/>
          <w:sz w:val="28"/>
          <w:szCs w:val="24"/>
        </w:rPr>
      </w:pPr>
      <w:r w:rsidRPr="008D6CFF">
        <w:rPr>
          <w:rFonts w:ascii="NTFPreCursivefk" w:hAnsi="NTFPreCursivefk" w:cs="Arial"/>
          <w:sz w:val="28"/>
          <w:szCs w:val="24"/>
        </w:rPr>
        <w:t>The standard of English fluency will be determined on a role by role basis. T</w:t>
      </w:r>
      <w:r w:rsidR="00074106" w:rsidRPr="008D6CFF">
        <w:rPr>
          <w:rFonts w:ascii="NTFPreCursivefk" w:hAnsi="NTFPreCursivefk" w:cs="Arial"/>
          <w:sz w:val="28"/>
          <w:szCs w:val="24"/>
        </w:rPr>
        <w:t>he Governing body</w:t>
      </w:r>
      <w:r w:rsidR="007725A7" w:rsidRPr="008D6CFF">
        <w:rPr>
          <w:rFonts w:ascii="NTFPreCursivefk" w:hAnsi="NTFPreCursivefk" w:cs="Arial"/>
          <w:sz w:val="28"/>
          <w:szCs w:val="24"/>
        </w:rPr>
        <w:t xml:space="preserve"> will assess the nature of the customer facing role and the appropriate level of fluency required to enable effective performance on that specific role.</w:t>
      </w:r>
      <w:r w:rsidR="001A4BE8" w:rsidRPr="008D6CFF">
        <w:rPr>
          <w:rFonts w:ascii="NTFPreCursivefk" w:hAnsi="NTFPreCursivefk" w:cs="Arial"/>
          <w:sz w:val="28"/>
          <w:szCs w:val="24"/>
        </w:rPr>
        <w:t xml:space="preserve"> </w:t>
      </w:r>
      <w:r w:rsidR="004A6355" w:rsidRPr="008D6CFF">
        <w:rPr>
          <w:rFonts w:ascii="NTFPreCursivefk" w:hAnsi="NTFPreCursivefk" w:cs="Arial"/>
          <w:sz w:val="28"/>
          <w:szCs w:val="24"/>
        </w:rPr>
        <w:t>This will include the ability of the individual to be able to:</w:t>
      </w:r>
    </w:p>
    <w:p w14:paraId="2705ED1E" w14:textId="77777777" w:rsidR="004A6355" w:rsidRPr="008D6CFF" w:rsidRDefault="004A6355" w:rsidP="00373B5C">
      <w:pPr>
        <w:spacing w:after="0"/>
        <w:ind w:left="709"/>
        <w:jc w:val="both"/>
        <w:rPr>
          <w:rFonts w:ascii="NTFPreCursivefk" w:hAnsi="NTFPreCursivefk" w:cs="Arial"/>
          <w:sz w:val="28"/>
          <w:szCs w:val="24"/>
        </w:rPr>
      </w:pPr>
    </w:p>
    <w:p w14:paraId="29665890" w14:textId="77777777" w:rsidR="004A6355" w:rsidRPr="008D6CFF" w:rsidRDefault="004A6355" w:rsidP="001A4BE8">
      <w:pPr>
        <w:pStyle w:val="ListParagraph"/>
        <w:numPr>
          <w:ilvl w:val="0"/>
          <w:numId w:val="21"/>
        </w:numPr>
        <w:spacing w:after="0"/>
        <w:ind w:left="709" w:hanging="425"/>
        <w:jc w:val="both"/>
        <w:rPr>
          <w:rFonts w:ascii="NTFPreCursivefk" w:hAnsi="NTFPreCursivefk" w:cs="Arial"/>
          <w:sz w:val="28"/>
          <w:szCs w:val="24"/>
        </w:rPr>
      </w:pPr>
      <w:r w:rsidRPr="008D6CFF">
        <w:rPr>
          <w:rFonts w:ascii="NTFPreCursivefk" w:hAnsi="NTFPreCursivefk" w:cs="Arial"/>
          <w:sz w:val="28"/>
          <w:szCs w:val="24"/>
        </w:rPr>
        <w:t>choose the right kind of vocabulary for the situation without a great deal of hesitation;</w:t>
      </w:r>
    </w:p>
    <w:p w14:paraId="56605CC9" w14:textId="77777777" w:rsidR="004A6355" w:rsidRPr="008D6CFF" w:rsidRDefault="004A6355" w:rsidP="001A4BE8">
      <w:pPr>
        <w:pStyle w:val="ListParagraph"/>
        <w:numPr>
          <w:ilvl w:val="0"/>
          <w:numId w:val="21"/>
        </w:numPr>
        <w:spacing w:after="0"/>
        <w:ind w:left="709" w:hanging="425"/>
        <w:jc w:val="both"/>
        <w:rPr>
          <w:rFonts w:ascii="NTFPreCursivefk" w:hAnsi="NTFPreCursivefk" w:cs="Arial"/>
          <w:sz w:val="28"/>
          <w:szCs w:val="24"/>
        </w:rPr>
      </w:pPr>
      <w:r w:rsidRPr="008D6CFF">
        <w:rPr>
          <w:rFonts w:ascii="NTFPreCursivefk" w:hAnsi="NTFPreCursivefk" w:cs="Arial"/>
          <w:sz w:val="28"/>
          <w:szCs w:val="24"/>
        </w:rPr>
        <w:t>listen to their customer and understand their needs;</w:t>
      </w:r>
    </w:p>
    <w:p w14:paraId="49D46801" w14:textId="77777777" w:rsidR="00693C0C" w:rsidRPr="008D6CFF" w:rsidRDefault="004A6355" w:rsidP="001A4BE8">
      <w:pPr>
        <w:pStyle w:val="ListParagraph"/>
        <w:numPr>
          <w:ilvl w:val="0"/>
          <w:numId w:val="21"/>
        </w:numPr>
        <w:spacing w:after="0"/>
        <w:ind w:left="709" w:hanging="425"/>
        <w:jc w:val="both"/>
        <w:rPr>
          <w:rFonts w:ascii="NTFPreCursivefk" w:hAnsi="NTFPreCursivefk" w:cs="Arial"/>
          <w:sz w:val="28"/>
          <w:szCs w:val="24"/>
        </w:rPr>
      </w:pPr>
      <w:r w:rsidRPr="008D6CFF">
        <w:rPr>
          <w:rFonts w:ascii="NTFPreCursivefk" w:hAnsi="NTFPreCursivefk" w:cs="Arial"/>
          <w:sz w:val="28"/>
          <w:szCs w:val="24"/>
        </w:rPr>
        <w:t>tailor their approach to each conversation approp</w:t>
      </w:r>
      <w:r w:rsidR="00693C0C" w:rsidRPr="008D6CFF">
        <w:rPr>
          <w:rFonts w:ascii="NTFPreCursivefk" w:hAnsi="NTFPreCursivefk" w:cs="Arial"/>
          <w:sz w:val="28"/>
          <w:szCs w:val="24"/>
        </w:rPr>
        <w:t xml:space="preserve">riate </w:t>
      </w:r>
      <w:r w:rsidRPr="008D6CFF">
        <w:rPr>
          <w:rFonts w:ascii="NTFPreCursivefk" w:hAnsi="NTFPreCursivefk" w:cs="Arial"/>
          <w:sz w:val="28"/>
          <w:szCs w:val="24"/>
        </w:rPr>
        <w:t xml:space="preserve">to the </w:t>
      </w:r>
      <w:r w:rsidR="00693C0C" w:rsidRPr="008D6CFF">
        <w:rPr>
          <w:rFonts w:ascii="NTFPreCursivefk" w:hAnsi="NTFPreCursivefk" w:cs="Arial"/>
          <w:sz w:val="28"/>
          <w:szCs w:val="24"/>
        </w:rPr>
        <w:t>customer; and</w:t>
      </w:r>
    </w:p>
    <w:p w14:paraId="74A6D829" w14:textId="77777777" w:rsidR="007725A7" w:rsidRPr="008D6CFF" w:rsidRDefault="00693C0C" w:rsidP="001A4BE8">
      <w:pPr>
        <w:pStyle w:val="ListParagraph"/>
        <w:numPr>
          <w:ilvl w:val="0"/>
          <w:numId w:val="21"/>
        </w:numPr>
        <w:spacing w:after="0"/>
        <w:ind w:left="709" w:hanging="425"/>
        <w:jc w:val="both"/>
        <w:rPr>
          <w:rFonts w:ascii="NTFPreCursivefk" w:hAnsi="NTFPreCursivefk" w:cs="Arial"/>
          <w:sz w:val="28"/>
          <w:szCs w:val="24"/>
        </w:rPr>
      </w:pPr>
      <w:r w:rsidRPr="008D6CFF">
        <w:rPr>
          <w:rFonts w:ascii="NTFPreCursivefk" w:hAnsi="NTFPreCursivefk" w:cs="Arial"/>
          <w:sz w:val="28"/>
          <w:szCs w:val="24"/>
        </w:rPr>
        <w:t>respond clearly with fine shades of meaning, even in complex situations.</w:t>
      </w:r>
      <w:r w:rsidR="004A6355" w:rsidRPr="008D6CFF">
        <w:rPr>
          <w:rFonts w:ascii="NTFPreCursivefk" w:hAnsi="NTFPreCursivefk" w:cs="Arial"/>
          <w:sz w:val="28"/>
          <w:szCs w:val="24"/>
        </w:rPr>
        <w:t xml:space="preserve"> </w:t>
      </w:r>
    </w:p>
    <w:p w14:paraId="3FBF8904" w14:textId="77777777" w:rsidR="007C0F96" w:rsidRPr="008D6CFF" w:rsidRDefault="007C0F96" w:rsidP="00373B5C">
      <w:pPr>
        <w:spacing w:after="0"/>
        <w:ind w:left="709"/>
        <w:jc w:val="both"/>
        <w:rPr>
          <w:rFonts w:ascii="NTFPreCursivefk" w:hAnsi="NTFPreCursivefk" w:cs="Arial"/>
          <w:sz w:val="28"/>
          <w:szCs w:val="24"/>
        </w:rPr>
      </w:pPr>
    </w:p>
    <w:p w14:paraId="31F83C7D" w14:textId="77777777" w:rsidR="0086497B" w:rsidRPr="008D6CFF" w:rsidRDefault="0086497B" w:rsidP="0086497B">
      <w:pPr>
        <w:spacing w:after="0"/>
        <w:ind w:left="709"/>
        <w:jc w:val="both"/>
        <w:rPr>
          <w:rFonts w:ascii="NTFPreCursivefk" w:hAnsi="NTFPreCursivefk" w:cs="Arial"/>
          <w:sz w:val="28"/>
          <w:szCs w:val="24"/>
        </w:rPr>
      </w:pPr>
      <w:r w:rsidRPr="008D6CFF">
        <w:rPr>
          <w:rFonts w:ascii="NTFPreCursivefk" w:hAnsi="NTFPreCursivefk" w:cs="Arial"/>
          <w:sz w:val="28"/>
          <w:szCs w:val="24"/>
        </w:rPr>
        <w:t xml:space="preserve">In all cases, the Governing body will ensure the level of fluency required is proportionate </w:t>
      </w:r>
      <w:r w:rsidR="008B361D" w:rsidRPr="008D6CFF">
        <w:rPr>
          <w:rFonts w:ascii="NTFPreCursivefk" w:hAnsi="NTFPreCursivefk" w:cs="Arial"/>
          <w:sz w:val="28"/>
          <w:szCs w:val="24"/>
        </w:rPr>
        <w:t xml:space="preserve">and legitimate </w:t>
      </w:r>
      <w:r w:rsidRPr="008D6CFF">
        <w:rPr>
          <w:rFonts w:ascii="NTFPreCursivefk" w:hAnsi="NTFPreCursivefk" w:cs="Arial"/>
          <w:sz w:val="28"/>
          <w:szCs w:val="24"/>
        </w:rPr>
        <w:t>to the demands of the role and will consider:</w:t>
      </w:r>
    </w:p>
    <w:p w14:paraId="1B355FAE" w14:textId="77777777" w:rsidR="0086497B" w:rsidRPr="008D6CFF" w:rsidRDefault="0086497B" w:rsidP="0086497B">
      <w:pPr>
        <w:spacing w:after="0"/>
        <w:ind w:left="709"/>
        <w:jc w:val="both"/>
        <w:rPr>
          <w:rFonts w:ascii="NTFPreCursivefk" w:hAnsi="NTFPreCursivefk" w:cs="Arial"/>
          <w:sz w:val="28"/>
          <w:szCs w:val="24"/>
        </w:rPr>
      </w:pPr>
    </w:p>
    <w:p w14:paraId="69A448A3" w14:textId="77777777" w:rsidR="0086497B" w:rsidRPr="008D6CFF" w:rsidRDefault="0086497B" w:rsidP="00C416D5">
      <w:pPr>
        <w:pStyle w:val="ListParagraph"/>
        <w:numPr>
          <w:ilvl w:val="0"/>
          <w:numId w:val="22"/>
        </w:numPr>
        <w:spacing w:after="0"/>
        <w:ind w:left="709" w:hanging="425"/>
        <w:jc w:val="both"/>
        <w:rPr>
          <w:rFonts w:ascii="NTFPreCursivefk" w:hAnsi="NTFPreCursivefk" w:cs="Arial"/>
          <w:sz w:val="28"/>
          <w:szCs w:val="24"/>
        </w:rPr>
      </w:pPr>
      <w:r w:rsidRPr="008D6CFF">
        <w:rPr>
          <w:rFonts w:ascii="NTFPreCursivefk" w:hAnsi="NTFPreCursivefk" w:cs="Arial"/>
          <w:sz w:val="28"/>
          <w:szCs w:val="24"/>
        </w:rPr>
        <w:t>The frequency, typical duration, topic and significance of spoken interaction</w:t>
      </w:r>
    </w:p>
    <w:p w14:paraId="5E83786B" w14:textId="77777777" w:rsidR="009750C4" w:rsidRPr="008D6CFF" w:rsidRDefault="0086497B" w:rsidP="00C416D5">
      <w:pPr>
        <w:pStyle w:val="ListParagraph"/>
        <w:numPr>
          <w:ilvl w:val="0"/>
          <w:numId w:val="22"/>
        </w:numPr>
        <w:spacing w:after="0"/>
        <w:ind w:left="709" w:hanging="425"/>
        <w:jc w:val="both"/>
        <w:rPr>
          <w:rFonts w:ascii="NTFPreCursivefk" w:hAnsi="NTFPreCursivefk" w:cs="Arial"/>
          <w:sz w:val="28"/>
          <w:szCs w:val="24"/>
        </w:rPr>
      </w:pPr>
      <w:r w:rsidRPr="008D6CFF">
        <w:rPr>
          <w:rFonts w:ascii="NTFPreCursivefk" w:hAnsi="NTFPreCursivefk" w:cs="Arial"/>
          <w:sz w:val="28"/>
          <w:szCs w:val="24"/>
        </w:rPr>
        <w:t>Whether the communication is likely to include technical profession specific or specialist vocabulary</w:t>
      </w:r>
    </w:p>
    <w:p w14:paraId="74AF8D97" w14:textId="77777777" w:rsidR="009750C4" w:rsidRPr="008D6CFF" w:rsidRDefault="0086497B" w:rsidP="009750C4">
      <w:pPr>
        <w:pStyle w:val="ListParagraph"/>
        <w:numPr>
          <w:ilvl w:val="0"/>
          <w:numId w:val="22"/>
        </w:numPr>
        <w:spacing w:after="0"/>
        <w:ind w:left="709" w:hanging="425"/>
        <w:jc w:val="both"/>
        <w:rPr>
          <w:rFonts w:ascii="NTFPreCursivefk" w:hAnsi="NTFPreCursivefk" w:cs="Arial"/>
          <w:sz w:val="28"/>
          <w:szCs w:val="24"/>
        </w:rPr>
      </w:pPr>
      <w:r w:rsidRPr="008D6CFF">
        <w:rPr>
          <w:rFonts w:ascii="NTFPreCursivefk" w:hAnsi="NTFPreCursivefk" w:cs="Arial"/>
          <w:sz w:val="28"/>
          <w:szCs w:val="24"/>
        </w:rPr>
        <w:t>Whether the communication is repeated / supplemented by written material provided to customers</w:t>
      </w:r>
    </w:p>
    <w:p w14:paraId="0DD7C934" w14:textId="77777777" w:rsidR="009750C4" w:rsidRPr="008D6CFF" w:rsidRDefault="009750C4" w:rsidP="009750C4">
      <w:pPr>
        <w:pStyle w:val="ListParagraph"/>
        <w:spacing w:after="0"/>
        <w:ind w:left="709"/>
        <w:jc w:val="both"/>
        <w:rPr>
          <w:rFonts w:ascii="NTFPreCursivefk" w:hAnsi="NTFPreCursivefk" w:cs="Arial"/>
          <w:sz w:val="28"/>
          <w:szCs w:val="24"/>
        </w:rPr>
      </w:pPr>
    </w:p>
    <w:p w14:paraId="2A4E805F" w14:textId="77777777" w:rsidR="009750C4" w:rsidRPr="008D6CFF" w:rsidRDefault="009750C4" w:rsidP="009750C4">
      <w:pPr>
        <w:pStyle w:val="ListParagraph"/>
        <w:spacing w:after="0"/>
        <w:ind w:left="709"/>
        <w:jc w:val="both"/>
        <w:rPr>
          <w:rFonts w:ascii="NTFPreCursivefk" w:hAnsi="NTFPreCursivefk" w:cs="Arial"/>
          <w:sz w:val="28"/>
          <w:szCs w:val="24"/>
        </w:rPr>
      </w:pPr>
      <w:r w:rsidRPr="008D6CFF">
        <w:rPr>
          <w:rFonts w:ascii="NTFPreCursivefk" w:hAnsi="NTFPreCursivefk" w:cs="Arial"/>
          <w:sz w:val="28"/>
          <w:szCs w:val="24"/>
        </w:rPr>
        <w:t>The Governing body understands that there are some roles that are already subject to a language standard. For example, Teachers have a requirement under teacher standards</w:t>
      </w:r>
    </w:p>
    <w:p w14:paraId="209F83FF" w14:textId="77777777" w:rsidR="0086497B" w:rsidRPr="008D6CFF" w:rsidRDefault="0086497B" w:rsidP="008676FE">
      <w:pPr>
        <w:spacing w:after="0"/>
        <w:jc w:val="both"/>
        <w:rPr>
          <w:rFonts w:ascii="NTFPreCursivefk" w:hAnsi="NTFPreCursivefk" w:cs="Arial"/>
          <w:sz w:val="28"/>
          <w:szCs w:val="24"/>
        </w:rPr>
      </w:pPr>
    </w:p>
    <w:p w14:paraId="22978C0E" w14:textId="77777777" w:rsidR="00AB1153" w:rsidRPr="008D6CFF" w:rsidRDefault="00373B5C" w:rsidP="00373B5C">
      <w:pPr>
        <w:ind w:left="709"/>
        <w:jc w:val="both"/>
        <w:rPr>
          <w:rFonts w:ascii="NTFPreCursivefk" w:hAnsi="NTFPreCursivefk" w:cs="Arial"/>
          <w:sz w:val="28"/>
          <w:szCs w:val="24"/>
        </w:rPr>
      </w:pPr>
      <w:r w:rsidRPr="008D6CFF">
        <w:rPr>
          <w:rFonts w:ascii="NTFPreCursivefk" w:hAnsi="NTFPreCursivefk" w:cs="Arial"/>
          <w:sz w:val="28"/>
          <w:szCs w:val="24"/>
        </w:rPr>
        <w:t>The Governing Body has adopted the Common European Framework of References for Languages (CEFR appendix A) which is referred to in the Code of Practice to determine the level of fluency required for each customer facing post.</w:t>
      </w:r>
    </w:p>
    <w:p w14:paraId="2AE4B454" w14:textId="77777777" w:rsidR="007725A7" w:rsidRPr="008D6CFF" w:rsidRDefault="007725A7" w:rsidP="00E679D8">
      <w:pPr>
        <w:spacing w:after="0"/>
        <w:ind w:left="709"/>
        <w:jc w:val="both"/>
        <w:rPr>
          <w:rFonts w:ascii="NTFPreCursivefk" w:hAnsi="NTFPreCursivefk" w:cs="Arial"/>
          <w:sz w:val="28"/>
          <w:szCs w:val="24"/>
        </w:rPr>
      </w:pPr>
      <w:r w:rsidRPr="008D6CFF">
        <w:rPr>
          <w:rFonts w:ascii="NTFPreCursivefk" w:hAnsi="NTFPreCursivefk" w:cs="Arial"/>
          <w:sz w:val="28"/>
          <w:szCs w:val="24"/>
        </w:rPr>
        <w:t>The standard of fluency required for the post will be made clear in the job description and person specification.</w:t>
      </w:r>
    </w:p>
    <w:p w14:paraId="22E6B9AF" w14:textId="77777777" w:rsidR="007725A7" w:rsidRPr="008D6CFF" w:rsidRDefault="007725A7" w:rsidP="003100A2">
      <w:pPr>
        <w:pStyle w:val="ListParagraph"/>
        <w:spacing w:after="0"/>
        <w:ind w:left="709"/>
        <w:jc w:val="both"/>
        <w:rPr>
          <w:rFonts w:ascii="NTFPreCursivefk" w:hAnsi="NTFPreCursivefk" w:cs="Arial"/>
          <w:sz w:val="28"/>
          <w:szCs w:val="24"/>
        </w:rPr>
      </w:pPr>
    </w:p>
    <w:p w14:paraId="086E26C6" w14:textId="77777777" w:rsidR="001B2CDC" w:rsidRPr="008D6CFF" w:rsidRDefault="001B2CDC" w:rsidP="001B2CDC">
      <w:pPr>
        <w:pStyle w:val="ListParagraph"/>
        <w:numPr>
          <w:ilvl w:val="0"/>
          <w:numId w:val="1"/>
        </w:numPr>
        <w:tabs>
          <w:tab w:val="left" w:pos="709"/>
        </w:tabs>
        <w:ind w:left="709" w:hanging="425"/>
        <w:rPr>
          <w:rFonts w:ascii="NTFPreCursivefk" w:hAnsi="NTFPreCursivefk"/>
          <w:b/>
          <w:color w:val="943634"/>
          <w:sz w:val="32"/>
          <w:szCs w:val="28"/>
        </w:rPr>
      </w:pPr>
      <w:r w:rsidRPr="008D6CFF">
        <w:rPr>
          <w:rFonts w:ascii="NTFPreCursivefk" w:hAnsi="NTFPreCursivefk"/>
          <w:b/>
          <w:color w:val="943634"/>
          <w:sz w:val="32"/>
          <w:szCs w:val="28"/>
        </w:rPr>
        <w:t xml:space="preserve">Assessment </w:t>
      </w:r>
    </w:p>
    <w:p w14:paraId="04D23640" w14:textId="77777777" w:rsidR="001B2CDC" w:rsidRPr="008D6CFF" w:rsidRDefault="001B2CDC" w:rsidP="001B2CDC">
      <w:pPr>
        <w:spacing w:after="0"/>
        <w:ind w:left="709"/>
        <w:jc w:val="both"/>
        <w:rPr>
          <w:rFonts w:ascii="NTFPreCursivefk" w:hAnsi="NTFPreCursivefk" w:cs="Arial"/>
          <w:b/>
          <w:sz w:val="28"/>
          <w:szCs w:val="24"/>
        </w:rPr>
      </w:pPr>
      <w:r w:rsidRPr="008D6CFF">
        <w:rPr>
          <w:rFonts w:ascii="NTFPreCursivefk" w:hAnsi="NTFPreCursivefk" w:cs="Arial"/>
          <w:b/>
          <w:sz w:val="28"/>
          <w:szCs w:val="24"/>
        </w:rPr>
        <w:t xml:space="preserve">Job Applicants </w:t>
      </w:r>
    </w:p>
    <w:p w14:paraId="0F77F132" w14:textId="77777777" w:rsidR="001B2CDC" w:rsidRPr="008D6CFF" w:rsidRDefault="001B2CDC" w:rsidP="001B2CDC">
      <w:pPr>
        <w:spacing w:after="0"/>
        <w:ind w:left="709"/>
        <w:jc w:val="both"/>
        <w:rPr>
          <w:rFonts w:ascii="NTFPreCursivefk" w:hAnsi="NTFPreCursivefk" w:cs="Arial"/>
          <w:sz w:val="28"/>
          <w:szCs w:val="24"/>
        </w:rPr>
      </w:pPr>
    </w:p>
    <w:p w14:paraId="076CCAA2" w14:textId="77777777" w:rsidR="001B2CDC" w:rsidRPr="008D6CFF" w:rsidRDefault="001B2CDC" w:rsidP="001B2CDC">
      <w:pPr>
        <w:spacing w:after="0"/>
        <w:ind w:left="709"/>
        <w:jc w:val="both"/>
        <w:rPr>
          <w:rFonts w:ascii="NTFPreCursivefk" w:hAnsi="NTFPreCursivefk" w:cs="Arial"/>
          <w:sz w:val="28"/>
          <w:szCs w:val="24"/>
        </w:rPr>
      </w:pPr>
      <w:r w:rsidRPr="008D6CFF">
        <w:rPr>
          <w:rFonts w:ascii="NTFPreCursivefk" w:hAnsi="NTFPreCursivefk" w:cs="Arial"/>
          <w:sz w:val="28"/>
          <w:szCs w:val="24"/>
        </w:rPr>
        <w:t xml:space="preserve">Where a post has been identified as customer facing, the standard of fluency for that post will be made clear in the job description and/or person specification. </w:t>
      </w:r>
    </w:p>
    <w:p w14:paraId="73A6568E" w14:textId="77777777" w:rsidR="001B2CDC" w:rsidRPr="008D6CFF" w:rsidRDefault="001B2CDC" w:rsidP="001B2CDC">
      <w:pPr>
        <w:spacing w:after="0"/>
        <w:ind w:left="709"/>
        <w:jc w:val="both"/>
        <w:rPr>
          <w:rFonts w:ascii="NTFPreCursivefk" w:hAnsi="NTFPreCursivefk" w:cs="Arial"/>
          <w:sz w:val="28"/>
          <w:szCs w:val="24"/>
        </w:rPr>
      </w:pPr>
    </w:p>
    <w:p w14:paraId="4F537E25" w14:textId="77777777" w:rsidR="001B2CDC" w:rsidRPr="008D6CFF" w:rsidRDefault="001B2CDC" w:rsidP="001B2CDC">
      <w:pPr>
        <w:spacing w:after="0"/>
        <w:ind w:left="709"/>
        <w:jc w:val="both"/>
        <w:rPr>
          <w:rFonts w:ascii="NTFPreCursivefk" w:hAnsi="NTFPreCursivefk" w:cs="Arial"/>
          <w:sz w:val="28"/>
          <w:szCs w:val="24"/>
        </w:rPr>
      </w:pPr>
      <w:r w:rsidRPr="008D6CFF">
        <w:rPr>
          <w:rFonts w:ascii="NTFPreCursivefk" w:hAnsi="NTFPreCursivefk" w:cs="Arial"/>
          <w:sz w:val="28"/>
          <w:szCs w:val="24"/>
        </w:rPr>
        <w:t xml:space="preserve">During the recruitment process, candidates will be assessed against the clear criteria set out in the job description and/or person specification for the post. </w:t>
      </w:r>
    </w:p>
    <w:p w14:paraId="511B3552" w14:textId="77777777" w:rsidR="001B2CDC" w:rsidRPr="008D6CFF" w:rsidRDefault="001B2CDC" w:rsidP="001B2CDC">
      <w:pPr>
        <w:spacing w:after="0"/>
        <w:jc w:val="both"/>
        <w:rPr>
          <w:rFonts w:ascii="NTFPreCursivefk" w:hAnsi="NTFPreCursivefk" w:cs="Arial"/>
          <w:sz w:val="28"/>
          <w:szCs w:val="24"/>
        </w:rPr>
      </w:pPr>
    </w:p>
    <w:p w14:paraId="1BD96980" w14:textId="77777777" w:rsidR="00333577" w:rsidRPr="008D6CFF" w:rsidRDefault="001B2CDC" w:rsidP="001B2CDC">
      <w:pPr>
        <w:spacing w:after="0"/>
        <w:ind w:left="709"/>
        <w:jc w:val="both"/>
        <w:rPr>
          <w:rFonts w:ascii="NTFPreCursivefk" w:hAnsi="NTFPreCursivefk" w:cs="Arial"/>
          <w:sz w:val="28"/>
          <w:szCs w:val="24"/>
        </w:rPr>
      </w:pPr>
      <w:r w:rsidRPr="008D6CFF">
        <w:rPr>
          <w:rFonts w:ascii="NTFPreCursivefk" w:hAnsi="NTFPreCursivefk" w:cs="Arial"/>
          <w:sz w:val="28"/>
          <w:szCs w:val="24"/>
        </w:rPr>
        <w:t>All shortlisted applicants will be made aware that they will be assessed as to whether they meet the required level of fluency</w:t>
      </w:r>
      <w:r w:rsidR="00333577" w:rsidRPr="008D6CFF">
        <w:rPr>
          <w:rFonts w:ascii="NTFPreCursivefk" w:hAnsi="NTFPreCursivefk" w:cs="Arial"/>
          <w:sz w:val="28"/>
          <w:szCs w:val="24"/>
        </w:rPr>
        <w:t xml:space="preserve"> during their interview.</w:t>
      </w:r>
    </w:p>
    <w:p w14:paraId="7EB11DC0" w14:textId="77777777" w:rsidR="00333577" w:rsidRPr="008D6CFF" w:rsidRDefault="00333577" w:rsidP="001B2CDC">
      <w:pPr>
        <w:spacing w:after="0"/>
        <w:ind w:left="709"/>
        <w:jc w:val="both"/>
        <w:rPr>
          <w:rFonts w:ascii="NTFPreCursivefk" w:hAnsi="NTFPreCursivefk" w:cs="Arial"/>
          <w:sz w:val="28"/>
          <w:szCs w:val="24"/>
        </w:rPr>
      </w:pPr>
    </w:p>
    <w:p w14:paraId="6BCF4F2D" w14:textId="77777777" w:rsidR="00E679D8" w:rsidRPr="008D6CFF" w:rsidRDefault="00333577" w:rsidP="001B2CDC">
      <w:pPr>
        <w:spacing w:after="0"/>
        <w:ind w:left="709"/>
        <w:jc w:val="both"/>
        <w:rPr>
          <w:rFonts w:ascii="NTFPreCursivefk" w:hAnsi="NTFPreCursivefk" w:cs="Arial"/>
          <w:sz w:val="28"/>
          <w:szCs w:val="24"/>
        </w:rPr>
      </w:pPr>
      <w:r w:rsidRPr="008D6CFF">
        <w:rPr>
          <w:rFonts w:ascii="NTFPreCursivefk" w:hAnsi="NTFPreCursivefk" w:cs="Arial"/>
          <w:sz w:val="28"/>
          <w:szCs w:val="24"/>
        </w:rPr>
        <w:t>The Governing body will ensure that all staff involved in the recruitment process, including those involved in the interview panel</w:t>
      </w:r>
      <w:r w:rsidR="00C40FC0" w:rsidRPr="008D6CFF">
        <w:rPr>
          <w:rFonts w:ascii="NTFPreCursivefk" w:hAnsi="NTFPreCursivefk" w:cs="Arial"/>
          <w:sz w:val="28"/>
          <w:szCs w:val="24"/>
        </w:rPr>
        <w:t>,</w:t>
      </w:r>
      <w:r w:rsidRPr="008D6CFF">
        <w:rPr>
          <w:rFonts w:ascii="NTFPreCursivefk" w:hAnsi="NTFPreCursivefk" w:cs="Arial"/>
          <w:sz w:val="28"/>
          <w:szCs w:val="24"/>
        </w:rPr>
        <w:t xml:space="preserve"> understand the standards of fluency required for the role they are recruiting to. </w:t>
      </w:r>
    </w:p>
    <w:p w14:paraId="0B1D5814" w14:textId="77777777" w:rsidR="00333577" w:rsidRPr="008D6CFF" w:rsidRDefault="00333577" w:rsidP="001B2CDC">
      <w:pPr>
        <w:spacing w:after="0"/>
        <w:ind w:left="709"/>
        <w:jc w:val="both"/>
        <w:rPr>
          <w:rFonts w:ascii="NTFPreCursivefk" w:hAnsi="NTFPreCursivefk" w:cs="Arial"/>
          <w:sz w:val="28"/>
          <w:szCs w:val="24"/>
        </w:rPr>
      </w:pPr>
    </w:p>
    <w:p w14:paraId="7FC8ABF0" w14:textId="77777777" w:rsidR="00333577" w:rsidRPr="008D6CFF" w:rsidRDefault="00333577" w:rsidP="001B2CDC">
      <w:pPr>
        <w:spacing w:after="0"/>
        <w:ind w:left="709"/>
        <w:jc w:val="both"/>
        <w:rPr>
          <w:rFonts w:ascii="NTFPreCursivefk" w:hAnsi="NTFPreCursivefk" w:cs="Arial"/>
          <w:sz w:val="28"/>
          <w:szCs w:val="24"/>
        </w:rPr>
      </w:pPr>
      <w:r w:rsidRPr="008D6CFF">
        <w:rPr>
          <w:rFonts w:ascii="NTFPreCursivefk" w:hAnsi="NTFPreCursivefk" w:cs="Arial"/>
          <w:sz w:val="28"/>
          <w:szCs w:val="24"/>
        </w:rPr>
        <w:t>Note: Teachers have a requirement under teacher standards</w:t>
      </w:r>
      <w:r w:rsidR="0036461C" w:rsidRPr="008D6CFF">
        <w:rPr>
          <w:rFonts w:ascii="NTFPreCursivefk" w:hAnsi="NTFPreCursivefk" w:cs="Arial"/>
          <w:sz w:val="28"/>
          <w:szCs w:val="24"/>
        </w:rPr>
        <w:t>.</w:t>
      </w:r>
    </w:p>
    <w:p w14:paraId="50790AA0" w14:textId="77777777" w:rsidR="00547206" w:rsidRPr="008D6CFF" w:rsidRDefault="00547206" w:rsidP="001B2CDC">
      <w:pPr>
        <w:spacing w:after="0"/>
        <w:ind w:left="709"/>
        <w:jc w:val="both"/>
        <w:rPr>
          <w:rFonts w:ascii="NTFPreCursivefk" w:hAnsi="NTFPreCursivefk" w:cs="Arial"/>
          <w:sz w:val="28"/>
          <w:szCs w:val="24"/>
        </w:rPr>
      </w:pPr>
    </w:p>
    <w:p w14:paraId="4E998074" w14:textId="77777777" w:rsidR="00547206" w:rsidRPr="008D6CFF" w:rsidRDefault="00547206" w:rsidP="00547206">
      <w:pPr>
        <w:spacing w:after="0"/>
        <w:ind w:left="709"/>
        <w:jc w:val="both"/>
        <w:rPr>
          <w:rFonts w:ascii="NTFPreCursivefk" w:hAnsi="NTFPreCursivefk" w:cs="Arial"/>
          <w:b/>
          <w:sz w:val="28"/>
          <w:szCs w:val="24"/>
        </w:rPr>
      </w:pPr>
      <w:r w:rsidRPr="008D6CFF">
        <w:rPr>
          <w:rFonts w:ascii="NTFPreCursivefk" w:hAnsi="NTFPreCursivefk" w:cs="Arial"/>
          <w:b/>
          <w:sz w:val="28"/>
          <w:szCs w:val="24"/>
        </w:rPr>
        <w:t>Existing employees</w:t>
      </w:r>
    </w:p>
    <w:p w14:paraId="71E1C44B" w14:textId="77777777" w:rsidR="00547206" w:rsidRPr="008D6CFF" w:rsidRDefault="00547206" w:rsidP="00547206">
      <w:pPr>
        <w:spacing w:after="0"/>
        <w:jc w:val="both"/>
        <w:rPr>
          <w:rFonts w:ascii="NTFPreCursivefk" w:hAnsi="NTFPreCursivefk" w:cs="Arial"/>
          <w:sz w:val="28"/>
          <w:szCs w:val="24"/>
        </w:rPr>
      </w:pPr>
    </w:p>
    <w:p w14:paraId="7D346F7F" w14:textId="77777777" w:rsidR="00547206" w:rsidRPr="008D6CFF" w:rsidRDefault="00547206" w:rsidP="00547206">
      <w:pPr>
        <w:spacing w:after="0"/>
        <w:ind w:left="709"/>
        <w:jc w:val="both"/>
        <w:rPr>
          <w:rFonts w:ascii="NTFPreCursivefk" w:hAnsi="NTFPreCursivefk" w:cs="Arial"/>
          <w:sz w:val="28"/>
          <w:szCs w:val="24"/>
        </w:rPr>
      </w:pPr>
      <w:r w:rsidRPr="008D6CFF">
        <w:rPr>
          <w:rFonts w:ascii="NTFPreCursivefk" w:hAnsi="NTFPreCursivefk" w:cs="Arial"/>
          <w:sz w:val="28"/>
          <w:szCs w:val="24"/>
        </w:rPr>
        <w:t>Where a post has been determined as customer facing, the standard of fluency identified for the post will apply to existing employees currently employed in the role.</w:t>
      </w:r>
    </w:p>
    <w:p w14:paraId="5FA65DE3" w14:textId="77777777" w:rsidR="00547206" w:rsidRPr="008D6CFF" w:rsidRDefault="00547206" w:rsidP="00547206">
      <w:pPr>
        <w:spacing w:after="0"/>
        <w:ind w:left="709"/>
        <w:jc w:val="both"/>
        <w:rPr>
          <w:rFonts w:ascii="NTFPreCursivefk" w:hAnsi="NTFPreCursivefk" w:cs="Arial"/>
          <w:sz w:val="28"/>
          <w:szCs w:val="24"/>
        </w:rPr>
      </w:pPr>
    </w:p>
    <w:p w14:paraId="0C6CA5F5" w14:textId="77777777" w:rsidR="00547206" w:rsidRPr="008D6CFF" w:rsidRDefault="00547206" w:rsidP="00547206">
      <w:pPr>
        <w:spacing w:after="0"/>
        <w:ind w:left="709"/>
        <w:jc w:val="both"/>
        <w:rPr>
          <w:rFonts w:ascii="NTFPreCursivefk" w:hAnsi="NTFPreCursivefk" w:cs="Arial"/>
          <w:sz w:val="28"/>
          <w:szCs w:val="24"/>
        </w:rPr>
      </w:pPr>
      <w:r w:rsidRPr="008D6CFF">
        <w:rPr>
          <w:rFonts w:ascii="NTFPreCursivefk" w:hAnsi="NTFPreCursivefk" w:cs="Arial"/>
          <w:sz w:val="28"/>
          <w:szCs w:val="24"/>
        </w:rPr>
        <w:t>The School / Head</w:t>
      </w:r>
      <w:r w:rsidR="00C40FC0" w:rsidRPr="008D6CFF">
        <w:rPr>
          <w:rFonts w:ascii="NTFPreCursivefk" w:hAnsi="NTFPreCursivefk" w:cs="Arial"/>
          <w:sz w:val="28"/>
          <w:szCs w:val="24"/>
        </w:rPr>
        <w:t xml:space="preserve"> T</w:t>
      </w:r>
      <w:r w:rsidRPr="008D6CFF">
        <w:rPr>
          <w:rFonts w:ascii="NTFPreCursivefk" w:hAnsi="NTFPreCursivefk" w:cs="Arial"/>
          <w:sz w:val="28"/>
          <w:szCs w:val="24"/>
        </w:rPr>
        <w:t xml:space="preserve">eacher </w:t>
      </w:r>
      <w:r w:rsidR="00C40FC0" w:rsidRPr="008D6CFF">
        <w:rPr>
          <w:rFonts w:ascii="NTFPreCursivefk" w:hAnsi="NTFPreCursivefk" w:cs="Arial"/>
          <w:sz w:val="28"/>
          <w:szCs w:val="24"/>
        </w:rPr>
        <w:t xml:space="preserve">/ </w:t>
      </w:r>
      <w:r w:rsidRPr="008D6CFF">
        <w:rPr>
          <w:rFonts w:ascii="NTFPreCursivefk" w:hAnsi="NTFPreCursivefk" w:cs="Arial"/>
          <w:sz w:val="28"/>
          <w:szCs w:val="24"/>
        </w:rPr>
        <w:t>Line manager may become aware that an employee does not meet the required standard through either a complaint received from a member of the public or as a result of supervisory / performance management discussions.</w:t>
      </w:r>
    </w:p>
    <w:p w14:paraId="3F276F56" w14:textId="77777777" w:rsidR="00547206" w:rsidRPr="008D6CFF" w:rsidRDefault="00547206" w:rsidP="00547206">
      <w:pPr>
        <w:spacing w:after="0"/>
        <w:ind w:left="709"/>
        <w:jc w:val="both"/>
        <w:rPr>
          <w:rFonts w:ascii="NTFPreCursivefk" w:hAnsi="NTFPreCursivefk" w:cs="Arial"/>
          <w:sz w:val="28"/>
          <w:szCs w:val="24"/>
        </w:rPr>
      </w:pPr>
    </w:p>
    <w:p w14:paraId="66E70D15" w14:textId="77777777" w:rsidR="00547206" w:rsidRPr="008D6CFF" w:rsidRDefault="00547206" w:rsidP="00547206">
      <w:pPr>
        <w:spacing w:after="0"/>
        <w:ind w:left="709"/>
        <w:jc w:val="both"/>
        <w:rPr>
          <w:rFonts w:ascii="NTFPreCursivefk" w:hAnsi="NTFPreCursivefk" w:cs="Arial"/>
          <w:sz w:val="28"/>
          <w:szCs w:val="24"/>
        </w:rPr>
      </w:pPr>
      <w:r w:rsidRPr="008D6CFF">
        <w:rPr>
          <w:rFonts w:ascii="NTFPreCursivefk" w:hAnsi="NTFPreCursivefk" w:cs="Arial"/>
          <w:sz w:val="28"/>
          <w:szCs w:val="24"/>
        </w:rPr>
        <w:t>Where it has been identified that an existing employee does not meet the required standard of fluency for the post, the line manager will:</w:t>
      </w:r>
    </w:p>
    <w:p w14:paraId="48EDCC79" w14:textId="77777777" w:rsidR="00547206" w:rsidRPr="008D6CFF" w:rsidRDefault="00547206" w:rsidP="00547206">
      <w:pPr>
        <w:spacing w:after="0"/>
        <w:ind w:left="709"/>
        <w:jc w:val="both"/>
        <w:rPr>
          <w:rFonts w:ascii="NTFPreCursivefk" w:hAnsi="NTFPreCursivefk" w:cs="Arial"/>
          <w:sz w:val="28"/>
          <w:szCs w:val="24"/>
        </w:rPr>
      </w:pPr>
    </w:p>
    <w:p w14:paraId="65CA22BC" w14:textId="77777777" w:rsidR="00547206" w:rsidRPr="008D6CFF" w:rsidRDefault="00547206" w:rsidP="00547206">
      <w:pPr>
        <w:pStyle w:val="ListParagraph"/>
        <w:numPr>
          <w:ilvl w:val="0"/>
          <w:numId w:val="25"/>
        </w:numPr>
        <w:spacing w:after="0"/>
        <w:jc w:val="both"/>
        <w:rPr>
          <w:rFonts w:ascii="NTFPreCursivefk" w:hAnsi="NTFPreCursivefk" w:cs="Arial"/>
          <w:sz w:val="28"/>
          <w:szCs w:val="24"/>
        </w:rPr>
      </w:pPr>
      <w:r w:rsidRPr="008D6CFF">
        <w:rPr>
          <w:rFonts w:ascii="NTFPreCursivefk" w:hAnsi="NTFPreCursivefk" w:cs="Arial"/>
          <w:sz w:val="28"/>
          <w:szCs w:val="24"/>
        </w:rPr>
        <w:lastRenderedPageBreak/>
        <w:t xml:space="preserve">Raise it informally with the employee: inform the employee of the required standard and explain the shortfall and confirm that the employee understands.  </w:t>
      </w:r>
    </w:p>
    <w:p w14:paraId="16A36BE7" w14:textId="77777777" w:rsidR="00547206" w:rsidRPr="008D6CFF" w:rsidRDefault="00547206" w:rsidP="00547206">
      <w:pPr>
        <w:pStyle w:val="ListParagraph"/>
        <w:spacing w:after="0"/>
        <w:ind w:left="709"/>
        <w:jc w:val="both"/>
        <w:rPr>
          <w:rFonts w:ascii="NTFPreCursivefk" w:hAnsi="NTFPreCursivefk" w:cs="Arial"/>
          <w:color w:val="FF0000"/>
          <w:sz w:val="28"/>
          <w:szCs w:val="24"/>
        </w:rPr>
      </w:pPr>
    </w:p>
    <w:p w14:paraId="166F3C16" w14:textId="77777777" w:rsidR="00547206" w:rsidRPr="008D6CFF" w:rsidRDefault="00547206" w:rsidP="00547206">
      <w:pPr>
        <w:pStyle w:val="ListParagraph"/>
        <w:numPr>
          <w:ilvl w:val="0"/>
          <w:numId w:val="25"/>
        </w:numPr>
        <w:spacing w:after="0"/>
        <w:jc w:val="both"/>
        <w:rPr>
          <w:rFonts w:ascii="NTFPreCursivefk" w:hAnsi="NTFPreCursivefk" w:cs="Arial"/>
          <w:sz w:val="28"/>
          <w:szCs w:val="24"/>
        </w:rPr>
      </w:pPr>
      <w:r w:rsidRPr="008D6CFF">
        <w:rPr>
          <w:rFonts w:ascii="NTFPreCursivefk" w:hAnsi="NTFPreCursivefk" w:cs="Arial"/>
          <w:sz w:val="28"/>
          <w:szCs w:val="24"/>
        </w:rPr>
        <w:t xml:space="preserve">Discuss and agree training or re-training with the employee to support him/her to meet the fluency standard requirements of the role. </w:t>
      </w:r>
    </w:p>
    <w:p w14:paraId="4460D030" w14:textId="77777777" w:rsidR="00547206" w:rsidRPr="008D6CFF" w:rsidRDefault="00547206" w:rsidP="00547206">
      <w:pPr>
        <w:spacing w:after="0"/>
        <w:jc w:val="both"/>
        <w:rPr>
          <w:rFonts w:ascii="NTFPreCursivefk" w:hAnsi="NTFPreCursivefk" w:cs="Arial"/>
          <w:sz w:val="28"/>
          <w:szCs w:val="24"/>
        </w:rPr>
      </w:pPr>
    </w:p>
    <w:p w14:paraId="511FA41E" w14:textId="77777777" w:rsidR="00547206" w:rsidRPr="008D6CFF" w:rsidRDefault="00547206" w:rsidP="00547206">
      <w:pPr>
        <w:spacing w:after="0"/>
        <w:ind w:left="709"/>
        <w:jc w:val="both"/>
        <w:rPr>
          <w:rFonts w:ascii="NTFPreCursivefk" w:hAnsi="NTFPreCursivefk" w:cs="Arial"/>
          <w:sz w:val="28"/>
          <w:szCs w:val="24"/>
        </w:rPr>
      </w:pPr>
      <w:r w:rsidRPr="008D6CFF">
        <w:rPr>
          <w:rFonts w:ascii="NTFPreCursivefk" w:hAnsi="NTFPreCursivefk" w:cs="Arial"/>
          <w:sz w:val="28"/>
          <w:szCs w:val="24"/>
        </w:rPr>
        <w:t>The amount and type of support given to the employee will vary according to the individual circumstances and may include:</w:t>
      </w:r>
    </w:p>
    <w:p w14:paraId="45E7F534" w14:textId="77777777" w:rsidR="00547206" w:rsidRPr="008D6CFF" w:rsidRDefault="00547206" w:rsidP="00547206">
      <w:pPr>
        <w:spacing w:after="0"/>
        <w:jc w:val="both"/>
        <w:rPr>
          <w:rFonts w:ascii="NTFPreCursivefk" w:hAnsi="NTFPreCursivefk" w:cs="Arial"/>
          <w:sz w:val="28"/>
          <w:szCs w:val="24"/>
        </w:rPr>
      </w:pPr>
    </w:p>
    <w:p w14:paraId="6EB6B1B7" w14:textId="77777777" w:rsidR="00547206" w:rsidRPr="008D6CFF" w:rsidRDefault="00547206" w:rsidP="00547206">
      <w:pPr>
        <w:numPr>
          <w:ilvl w:val="0"/>
          <w:numId w:val="24"/>
        </w:numPr>
        <w:tabs>
          <w:tab w:val="left" w:pos="284"/>
          <w:tab w:val="left" w:pos="1134"/>
        </w:tabs>
        <w:spacing w:after="0"/>
        <w:ind w:left="1134" w:hanging="425"/>
        <w:jc w:val="both"/>
        <w:rPr>
          <w:rFonts w:ascii="NTFPreCursivefk" w:hAnsi="NTFPreCursivefk" w:cs="Arial"/>
          <w:sz w:val="28"/>
          <w:szCs w:val="24"/>
        </w:rPr>
      </w:pPr>
      <w:r w:rsidRPr="008D6CFF">
        <w:rPr>
          <w:rFonts w:ascii="NTFPreCursivefk" w:hAnsi="NTFPreCursivefk" w:cs="Arial"/>
          <w:sz w:val="28"/>
          <w:szCs w:val="24"/>
        </w:rPr>
        <w:t xml:space="preserve">Online resources: </w:t>
      </w:r>
      <w:proofErr w:type="spellStart"/>
      <w:r w:rsidRPr="008D6CFF">
        <w:rPr>
          <w:rFonts w:ascii="NTFPreCursivefk" w:hAnsi="NTFPreCursivefk" w:cs="Arial"/>
          <w:sz w:val="28"/>
          <w:szCs w:val="24"/>
        </w:rPr>
        <w:t>self study</w:t>
      </w:r>
      <w:proofErr w:type="spellEnd"/>
      <w:r w:rsidRPr="008D6CFF">
        <w:rPr>
          <w:rFonts w:ascii="NTFPreCursivefk" w:hAnsi="NTFPreCursivefk" w:cs="Arial"/>
          <w:sz w:val="28"/>
          <w:szCs w:val="24"/>
        </w:rPr>
        <w:t xml:space="preserve"> and tutoring, courses and vocabulary training, interactive language programmes, eLearning courses for example.</w:t>
      </w:r>
    </w:p>
    <w:p w14:paraId="71CCB3E9" w14:textId="77777777" w:rsidR="00547206" w:rsidRPr="008D6CFF" w:rsidRDefault="00547206" w:rsidP="00547206">
      <w:pPr>
        <w:numPr>
          <w:ilvl w:val="0"/>
          <w:numId w:val="24"/>
        </w:numPr>
        <w:tabs>
          <w:tab w:val="left" w:pos="284"/>
          <w:tab w:val="left" w:pos="1134"/>
        </w:tabs>
        <w:spacing w:after="0"/>
        <w:ind w:left="1134" w:hanging="425"/>
        <w:jc w:val="both"/>
        <w:rPr>
          <w:rFonts w:ascii="NTFPreCursivefk" w:hAnsi="NTFPreCursivefk" w:cs="Arial"/>
          <w:sz w:val="28"/>
          <w:szCs w:val="24"/>
        </w:rPr>
      </w:pPr>
      <w:r w:rsidRPr="008D6CFF">
        <w:rPr>
          <w:rFonts w:ascii="NTFPreCursivefk" w:hAnsi="NTFPreCursivefk" w:cs="Arial"/>
          <w:sz w:val="28"/>
          <w:szCs w:val="24"/>
        </w:rPr>
        <w:t>One-to-one support: conversations with native speakers who understand the context of the role.</w:t>
      </w:r>
    </w:p>
    <w:p w14:paraId="551EEA5A" w14:textId="77777777" w:rsidR="00547206" w:rsidRPr="008D6CFF" w:rsidRDefault="00547206" w:rsidP="00547206">
      <w:pPr>
        <w:numPr>
          <w:ilvl w:val="0"/>
          <w:numId w:val="24"/>
        </w:numPr>
        <w:tabs>
          <w:tab w:val="left" w:pos="284"/>
          <w:tab w:val="left" w:pos="1134"/>
        </w:tabs>
        <w:spacing w:after="0"/>
        <w:ind w:left="1134" w:hanging="425"/>
        <w:jc w:val="both"/>
        <w:rPr>
          <w:rFonts w:ascii="NTFPreCursivefk" w:hAnsi="NTFPreCursivefk" w:cs="Arial"/>
          <w:sz w:val="28"/>
          <w:szCs w:val="24"/>
        </w:rPr>
      </w:pPr>
      <w:r w:rsidRPr="008D6CFF">
        <w:rPr>
          <w:rFonts w:ascii="NTFPreCursivefk" w:hAnsi="NTFPreCursivefk" w:cs="Arial"/>
          <w:sz w:val="28"/>
          <w:szCs w:val="24"/>
        </w:rPr>
        <w:t>Coaching / Mentoring</w:t>
      </w:r>
    </w:p>
    <w:p w14:paraId="1E117084" w14:textId="77777777" w:rsidR="00547206" w:rsidRPr="008D6CFF" w:rsidRDefault="00547206" w:rsidP="00547206">
      <w:pPr>
        <w:spacing w:after="0"/>
        <w:ind w:left="709"/>
        <w:jc w:val="both"/>
        <w:rPr>
          <w:rFonts w:ascii="NTFPreCursivefk" w:hAnsi="NTFPreCursivefk" w:cs="Arial"/>
          <w:sz w:val="28"/>
          <w:szCs w:val="24"/>
        </w:rPr>
      </w:pPr>
    </w:p>
    <w:p w14:paraId="1E16280F" w14:textId="77777777" w:rsidR="00547206" w:rsidRPr="008D6CFF" w:rsidRDefault="00547206" w:rsidP="00547206">
      <w:pPr>
        <w:spacing w:after="0"/>
        <w:ind w:left="709"/>
        <w:jc w:val="both"/>
        <w:rPr>
          <w:rFonts w:ascii="NTFPreCursivefk" w:hAnsi="NTFPreCursivefk" w:cs="Arial"/>
          <w:sz w:val="28"/>
          <w:szCs w:val="24"/>
        </w:rPr>
      </w:pPr>
      <w:r w:rsidRPr="008D6CFF">
        <w:rPr>
          <w:rFonts w:ascii="NTFPreCursivefk" w:hAnsi="NTFPreCursivefk" w:cs="Arial"/>
          <w:sz w:val="28"/>
          <w:szCs w:val="24"/>
        </w:rPr>
        <w:t xml:space="preserve">Employees will be given the opportunity to meet the necessary standards within a </w:t>
      </w:r>
      <w:r w:rsidRPr="008D6CFF">
        <w:rPr>
          <w:rFonts w:ascii="NTFPreCursivefk" w:hAnsi="NTFPreCursivefk" w:cs="Arial"/>
          <w:b/>
          <w:i/>
          <w:color w:val="943634"/>
          <w:sz w:val="28"/>
          <w:szCs w:val="24"/>
        </w:rPr>
        <w:t>reasonable</w:t>
      </w:r>
      <w:r w:rsidRPr="008D6CFF">
        <w:rPr>
          <w:rFonts w:ascii="NTFPreCursivefk" w:hAnsi="NTFPreCursivefk" w:cs="Arial"/>
          <w:color w:val="943634"/>
          <w:sz w:val="28"/>
          <w:szCs w:val="24"/>
        </w:rPr>
        <w:t xml:space="preserve"> </w:t>
      </w:r>
      <w:r w:rsidRPr="008D6CFF">
        <w:rPr>
          <w:rFonts w:ascii="NTFPreCursivefk" w:hAnsi="NTFPreCursivefk" w:cs="Arial"/>
          <w:sz w:val="28"/>
          <w:szCs w:val="24"/>
        </w:rPr>
        <w:t>timeframe which the employee will be informed of.</w:t>
      </w:r>
    </w:p>
    <w:p w14:paraId="530B9274" w14:textId="77777777" w:rsidR="00547206" w:rsidRPr="008D6CFF" w:rsidRDefault="00547206" w:rsidP="00547206">
      <w:pPr>
        <w:spacing w:after="0"/>
        <w:ind w:left="709"/>
        <w:jc w:val="both"/>
        <w:rPr>
          <w:rFonts w:ascii="NTFPreCursivefk" w:hAnsi="NTFPreCursivefk" w:cs="Arial"/>
          <w:sz w:val="28"/>
          <w:szCs w:val="24"/>
        </w:rPr>
      </w:pPr>
    </w:p>
    <w:p w14:paraId="7DFE3F28" w14:textId="77777777" w:rsidR="00547206" w:rsidRPr="008D6CFF" w:rsidRDefault="00547206" w:rsidP="00547206">
      <w:pPr>
        <w:spacing w:after="0"/>
        <w:ind w:left="709"/>
        <w:jc w:val="both"/>
        <w:rPr>
          <w:rFonts w:ascii="NTFPreCursivefk" w:hAnsi="NTFPreCursivefk" w:cs="Arial"/>
          <w:sz w:val="28"/>
          <w:szCs w:val="24"/>
        </w:rPr>
      </w:pPr>
      <w:r w:rsidRPr="008D6CFF">
        <w:rPr>
          <w:rFonts w:ascii="NTFPreCursivefk" w:hAnsi="NTFPreCursivefk" w:cs="Arial"/>
          <w:sz w:val="28"/>
          <w:szCs w:val="24"/>
        </w:rPr>
        <w:t xml:space="preserve">Where, after all reasonable support has been offered, the required standard of improvement has not been met, the line manager will refer to the </w:t>
      </w:r>
      <w:r w:rsidR="00AB7EE4" w:rsidRPr="008D6CFF">
        <w:rPr>
          <w:rFonts w:ascii="NTFPreCursivefk" w:hAnsi="NTFPreCursivefk" w:cs="Arial"/>
          <w:sz w:val="28"/>
          <w:szCs w:val="24"/>
        </w:rPr>
        <w:t>Schools Capability process.</w:t>
      </w:r>
      <w:r w:rsidRPr="008D6CFF">
        <w:rPr>
          <w:rFonts w:ascii="NTFPreCursivefk" w:hAnsi="NTFPreCursivefk" w:cs="Arial"/>
          <w:sz w:val="28"/>
          <w:szCs w:val="24"/>
        </w:rPr>
        <w:t xml:space="preserve"> </w:t>
      </w:r>
    </w:p>
    <w:p w14:paraId="1DC9EBA0" w14:textId="77777777" w:rsidR="00547206" w:rsidRPr="008D6CFF" w:rsidRDefault="00547206" w:rsidP="00547206">
      <w:pPr>
        <w:spacing w:after="0"/>
        <w:ind w:left="709"/>
        <w:jc w:val="both"/>
        <w:rPr>
          <w:rFonts w:ascii="NTFPreCursivefk" w:hAnsi="NTFPreCursivefk" w:cs="Arial"/>
          <w:color w:val="FF0000"/>
          <w:sz w:val="28"/>
          <w:szCs w:val="24"/>
        </w:rPr>
      </w:pPr>
    </w:p>
    <w:p w14:paraId="666129F8" w14:textId="77777777" w:rsidR="00547206" w:rsidRPr="008D6CFF" w:rsidRDefault="00547206" w:rsidP="00547206">
      <w:pPr>
        <w:spacing w:after="0"/>
        <w:ind w:left="709"/>
        <w:jc w:val="both"/>
        <w:rPr>
          <w:rFonts w:ascii="NTFPreCursivefk" w:hAnsi="NTFPreCursivefk" w:cs="Arial"/>
          <w:sz w:val="28"/>
          <w:szCs w:val="24"/>
        </w:rPr>
      </w:pPr>
      <w:r w:rsidRPr="008D6CFF">
        <w:rPr>
          <w:rFonts w:ascii="NTFPreCursivefk" w:hAnsi="NTFPreCursivefk" w:cs="Arial"/>
          <w:sz w:val="28"/>
          <w:szCs w:val="24"/>
        </w:rPr>
        <w:t>Part of that process will involve considering reasonable adjustments and all available options, which may include:</w:t>
      </w:r>
    </w:p>
    <w:p w14:paraId="38940EEC" w14:textId="77777777" w:rsidR="00547206" w:rsidRPr="008D6CFF" w:rsidRDefault="00547206" w:rsidP="00547206">
      <w:pPr>
        <w:spacing w:after="0"/>
        <w:ind w:left="709"/>
        <w:jc w:val="both"/>
        <w:rPr>
          <w:rFonts w:ascii="NTFPreCursivefk" w:hAnsi="NTFPreCursivefk" w:cs="Arial"/>
          <w:sz w:val="28"/>
          <w:szCs w:val="24"/>
        </w:rPr>
      </w:pPr>
    </w:p>
    <w:p w14:paraId="230D48EE" w14:textId="77777777" w:rsidR="00547206" w:rsidRPr="008D6CFF" w:rsidRDefault="00547206" w:rsidP="00547206">
      <w:pPr>
        <w:numPr>
          <w:ilvl w:val="1"/>
          <w:numId w:val="23"/>
        </w:numPr>
        <w:spacing w:after="0"/>
        <w:ind w:left="709" w:firstLine="0"/>
        <w:jc w:val="both"/>
        <w:rPr>
          <w:rFonts w:ascii="NTFPreCursivefk" w:hAnsi="NTFPreCursivefk" w:cs="Arial"/>
          <w:sz w:val="28"/>
          <w:szCs w:val="24"/>
        </w:rPr>
      </w:pPr>
      <w:r w:rsidRPr="008D6CFF">
        <w:rPr>
          <w:rFonts w:ascii="NTFPreCursivefk" w:hAnsi="NTFPreCursivefk" w:cs="Arial"/>
          <w:sz w:val="28"/>
          <w:szCs w:val="24"/>
        </w:rPr>
        <w:t>Additional training / support</w:t>
      </w:r>
    </w:p>
    <w:p w14:paraId="4FB39A17" w14:textId="77777777" w:rsidR="00547206" w:rsidRPr="008D6CFF" w:rsidRDefault="00547206" w:rsidP="00547206">
      <w:pPr>
        <w:numPr>
          <w:ilvl w:val="1"/>
          <w:numId w:val="23"/>
        </w:numPr>
        <w:spacing w:after="0"/>
        <w:ind w:left="709" w:firstLine="0"/>
        <w:jc w:val="both"/>
        <w:rPr>
          <w:rFonts w:ascii="NTFPreCursivefk" w:hAnsi="NTFPreCursivefk" w:cs="Arial"/>
          <w:sz w:val="28"/>
          <w:szCs w:val="24"/>
        </w:rPr>
      </w:pPr>
      <w:r w:rsidRPr="008D6CFF">
        <w:rPr>
          <w:rFonts w:ascii="NTFPreCursivefk" w:hAnsi="NTFPreCursivefk" w:cs="Arial"/>
          <w:sz w:val="28"/>
          <w:szCs w:val="24"/>
        </w:rPr>
        <w:t>Redesigning the role to reduce the frequency of communications with the public</w:t>
      </w:r>
    </w:p>
    <w:p w14:paraId="382B5712" w14:textId="77777777" w:rsidR="00547206" w:rsidRPr="008D6CFF" w:rsidRDefault="00547206" w:rsidP="00547206">
      <w:pPr>
        <w:numPr>
          <w:ilvl w:val="1"/>
          <w:numId w:val="23"/>
        </w:numPr>
        <w:spacing w:after="0"/>
        <w:ind w:left="709" w:firstLine="0"/>
        <w:jc w:val="both"/>
        <w:rPr>
          <w:rFonts w:ascii="NTFPreCursivefk" w:hAnsi="NTFPreCursivefk" w:cs="Arial"/>
          <w:sz w:val="28"/>
          <w:szCs w:val="24"/>
        </w:rPr>
      </w:pPr>
      <w:r w:rsidRPr="008D6CFF">
        <w:rPr>
          <w:rFonts w:ascii="NTFPreCursivefk" w:hAnsi="NTFPreCursivefk" w:cs="Arial"/>
          <w:sz w:val="28"/>
          <w:szCs w:val="24"/>
        </w:rPr>
        <w:t>Supplementing communications with written material to customers</w:t>
      </w:r>
    </w:p>
    <w:p w14:paraId="71B82AE6" w14:textId="77777777" w:rsidR="00547206" w:rsidRPr="008D6CFF" w:rsidRDefault="00547206" w:rsidP="00547206">
      <w:pPr>
        <w:numPr>
          <w:ilvl w:val="1"/>
          <w:numId w:val="23"/>
        </w:numPr>
        <w:spacing w:after="0"/>
        <w:ind w:left="709" w:firstLine="0"/>
        <w:jc w:val="both"/>
        <w:rPr>
          <w:rFonts w:ascii="NTFPreCursivefk" w:hAnsi="NTFPreCursivefk" w:cs="Arial"/>
          <w:sz w:val="28"/>
          <w:szCs w:val="24"/>
        </w:rPr>
      </w:pPr>
      <w:r w:rsidRPr="008D6CFF">
        <w:rPr>
          <w:rFonts w:ascii="NTFPreCursivefk" w:hAnsi="NTFPreCursivefk" w:cs="Arial"/>
          <w:sz w:val="28"/>
          <w:szCs w:val="24"/>
        </w:rPr>
        <w:t xml:space="preserve">Redeployment to an alternative, </w:t>
      </w:r>
      <w:proofErr w:type="spellStart"/>
      <w:proofErr w:type="gramStart"/>
      <w:r w:rsidRPr="008D6CFF">
        <w:rPr>
          <w:rFonts w:ascii="NTFPreCursivefk" w:hAnsi="NTFPreCursivefk" w:cs="Arial"/>
          <w:sz w:val="28"/>
          <w:szCs w:val="24"/>
        </w:rPr>
        <w:t>non customer</w:t>
      </w:r>
      <w:proofErr w:type="spellEnd"/>
      <w:proofErr w:type="gramEnd"/>
      <w:r w:rsidRPr="008D6CFF">
        <w:rPr>
          <w:rFonts w:ascii="NTFPreCursivefk" w:hAnsi="NTFPreCursivefk" w:cs="Arial"/>
          <w:sz w:val="28"/>
          <w:szCs w:val="24"/>
        </w:rPr>
        <w:t xml:space="preserve"> facing role within the school.  </w:t>
      </w:r>
    </w:p>
    <w:p w14:paraId="41529FD5" w14:textId="77777777" w:rsidR="00547206" w:rsidRPr="008D6CFF" w:rsidRDefault="00547206" w:rsidP="00547206">
      <w:pPr>
        <w:spacing w:after="0"/>
        <w:ind w:left="709"/>
        <w:jc w:val="both"/>
        <w:rPr>
          <w:rFonts w:ascii="NTFPreCursivefk" w:hAnsi="NTFPreCursivefk" w:cs="Arial"/>
          <w:sz w:val="28"/>
          <w:szCs w:val="24"/>
        </w:rPr>
      </w:pPr>
    </w:p>
    <w:p w14:paraId="19CA85F9" w14:textId="77777777" w:rsidR="00547206" w:rsidRPr="008D6CFF" w:rsidRDefault="00547206" w:rsidP="00547206">
      <w:pPr>
        <w:spacing w:after="0"/>
        <w:ind w:left="709"/>
        <w:jc w:val="both"/>
        <w:rPr>
          <w:rFonts w:ascii="NTFPreCursivefk" w:hAnsi="NTFPreCursivefk" w:cs="Arial"/>
          <w:sz w:val="28"/>
          <w:szCs w:val="24"/>
        </w:rPr>
      </w:pPr>
      <w:r w:rsidRPr="008D6CFF">
        <w:rPr>
          <w:rFonts w:ascii="NTFPreCursivefk" w:hAnsi="NTFPreCursivefk" w:cs="Arial"/>
          <w:sz w:val="28"/>
          <w:szCs w:val="24"/>
        </w:rPr>
        <w:t xml:space="preserve">After all available options and support have been exhausted (including offering training and considering redeployment), it may be necessary to consider dismissing the employee on the grounds of capability. </w:t>
      </w:r>
    </w:p>
    <w:p w14:paraId="098261E6" w14:textId="77777777" w:rsidR="00547206" w:rsidRPr="008D6CFF" w:rsidRDefault="00547206" w:rsidP="00547206">
      <w:pPr>
        <w:spacing w:after="0"/>
        <w:ind w:left="709"/>
        <w:jc w:val="both"/>
        <w:rPr>
          <w:rFonts w:ascii="NTFPreCursivefk" w:hAnsi="NTFPreCursivefk" w:cs="Arial"/>
          <w:sz w:val="28"/>
          <w:szCs w:val="24"/>
        </w:rPr>
      </w:pPr>
    </w:p>
    <w:p w14:paraId="69F2701F" w14:textId="77777777" w:rsidR="00547206" w:rsidRPr="008D6CFF" w:rsidRDefault="00547206" w:rsidP="00547206">
      <w:pPr>
        <w:spacing w:after="0"/>
        <w:ind w:left="709"/>
        <w:jc w:val="both"/>
        <w:rPr>
          <w:rFonts w:ascii="NTFPreCursivefk" w:hAnsi="NTFPreCursivefk" w:cs="Arial"/>
          <w:sz w:val="28"/>
          <w:szCs w:val="24"/>
        </w:rPr>
      </w:pPr>
      <w:r w:rsidRPr="008D6CFF">
        <w:rPr>
          <w:rFonts w:ascii="NTFPreCursivefk" w:hAnsi="NTFPreCursivefk" w:cs="Arial"/>
          <w:sz w:val="28"/>
          <w:szCs w:val="24"/>
        </w:rPr>
        <w:t xml:space="preserve">The </w:t>
      </w:r>
      <w:r w:rsidR="006F5099" w:rsidRPr="008D6CFF">
        <w:rPr>
          <w:rFonts w:ascii="NTFPreCursivefk" w:hAnsi="NTFPreCursivefk" w:cs="Arial"/>
          <w:sz w:val="28"/>
          <w:szCs w:val="24"/>
        </w:rPr>
        <w:t>S</w:t>
      </w:r>
      <w:r w:rsidRPr="008D6CFF">
        <w:rPr>
          <w:rFonts w:ascii="NTFPreCursivefk" w:hAnsi="NTFPreCursivefk" w:cs="Arial"/>
          <w:sz w:val="28"/>
          <w:szCs w:val="24"/>
        </w:rPr>
        <w:t xml:space="preserve">chool / Head Teacher / Line manager should always seek advice from Human Resources before instigating the </w:t>
      </w:r>
      <w:r w:rsidR="00843E4D" w:rsidRPr="008D6CFF">
        <w:rPr>
          <w:rFonts w:ascii="NTFPreCursivefk" w:hAnsi="NTFPreCursivefk" w:cs="Arial"/>
          <w:sz w:val="28"/>
          <w:szCs w:val="24"/>
        </w:rPr>
        <w:t>formal capability</w:t>
      </w:r>
      <w:r w:rsidRPr="008D6CFF">
        <w:rPr>
          <w:rFonts w:ascii="NTFPreCursivefk" w:hAnsi="NTFPreCursivefk" w:cs="Arial"/>
          <w:sz w:val="28"/>
          <w:szCs w:val="24"/>
        </w:rPr>
        <w:t xml:space="preserve"> procedure for reasons associated with the fluency duty.</w:t>
      </w:r>
    </w:p>
    <w:p w14:paraId="14C43E9D" w14:textId="77777777" w:rsidR="00547206" w:rsidRPr="008D6CFF" w:rsidRDefault="00547206" w:rsidP="00547206">
      <w:pPr>
        <w:spacing w:after="0"/>
        <w:jc w:val="both"/>
        <w:rPr>
          <w:rFonts w:ascii="NTFPreCursivefk" w:hAnsi="NTFPreCursivefk" w:cs="Arial"/>
          <w:sz w:val="28"/>
          <w:szCs w:val="24"/>
        </w:rPr>
      </w:pPr>
    </w:p>
    <w:p w14:paraId="47A2CF59" w14:textId="77777777" w:rsidR="007C46DE" w:rsidRPr="008D6CFF" w:rsidRDefault="007C46DE" w:rsidP="007C46DE">
      <w:pPr>
        <w:pStyle w:val="ListParagraph"/>
        <w:numPr>
          <w:ilvl w:val="0"/>
          <w:numId w:val="1"/>
        </w:numPr>
        <w:tabs>
          <w:tab w:val="left" w:pos="709"/>
        </w:tabs>
        <w:ind w:left="709" w:hanging="425"/>
        <w:rPr>
          <w:rFonts w:ascii="NTFPreCursivefk" w:hAnsi="NTFPreCursivefk"/>
          <w:b/>
          <w:color w:val="943634"/>
          <w:sz w:val="32"/>
          <w:szCs w:val="28"/>
        </w:rPr>
      </w:pPr>
      <w:r w:rsidRPr="008D6CFF">
        <w:rPr>
          <w:rFonts w:ascii="NTFPreCursivefk" w:hAnsi="NTFPreCursivefk"/>
          <w:b/>
          <w:color w:val="943634"/>
          <w:sz w:val="32"/>
          <w:szCs w:val="28"/>
        </w:rPr>
        <w:t xml:space="preserve">Agency Workers and </w:t>
      </w:r>
      <w:proofErr w:type="gramStart"/>
      <w:r w:rsidRPr="008D6CFF">
        <w:rPr>
          <w:rFonts w:ascii="NTFPreCursivefk" w:hAnsi="NTFPreCursivefk"/>
          <w:b/>
          <w:color w:val="943634"/>
          <w:sz w:val="32"/>
          <w:szCs w:val="28"/>
        </w:rPr>
        <w:t>Self Employed</w:t>
      </w:r>
      <w:proofErr w:type="gramEnd"/>
      <w:r w:rsidRPr="008D6CFF">
        <w:rPr>
          <w:rFonts w:ascii="NTFPreCursivefk" w:hAnsi="NTFPreCursivefk"/>
          <w:b/>
          <w:color w:val="943634"/>
          <w:sz w:val="32"/>
          <w:szCs w:val="28"/>
        </w:rPr>
        <w:t xml:space="preserve"> Contractors</w:t>
      </w:r>
    </w:p>
    <w:p w14:paraId="4BF959A8" w14:textId="77777777" w:rsidR="007C46DE" w:rsidRPr="008D6CFF" w:rsidRDefault="007C46DE" w:rsidP="007C46DE">
      <w:pPr>
        <w:spacing w:after="0"/>
        <w:ind w:left="709"/>
        <w:jc w:val="both"/>
        <w:rPr>
          <w:rFonts w:ascii="NTFPreCursivefk" w:hAnsi="NTFPreCursivefk" w:cs="Arial"/>
          <w:sz w:val="28"/>
          <w:szCs w:val="24"/>
        </w:rPr>
      </w:pPr>
      <w:r w:rsidRPr="008D6CFF">
        <w:rPr>
          <w:rFonts w:ascii="NTFPreCursivefk" w:hAnsi="NTFPreCursivefk" w:cs="Arial"/>
          <w:sz w:val="28"/>
          <w:szCs w:val="24"/>
        </w:rPr>
        <w:t xml:space="preserve">Where there is a requirement for a </w:t>
      </w:r>
      <w:proofErr w:type="gramStart"/>
      <w:r w:rsidRPr="008D6CFF">
        <w:rPr>
          <w:rFonts w:ascii="NTFPreCursivefk" w:hAnsi="NTFPreCursivefk" w:cs="Arial"/>
          <w:sz w:val="28"/>
          <w:szCs w:val="24"/>
        </w:rPr>
        <w:t>short term</w:t>
      </w:r>
      <w:proofErr w:type="gramEnd"/>
      <w:r w:rsidRPr="008D6CFF">
        <w:rPr>
          <w:rFonts w:ascii="NTFPreCursivefk" w:hAnsi="NTFPreCursivefk" w:cs="Arial"/>
          <w:sz w:val="28"/>
          <w:szCs w:val="24"/>
        </w:rPr>
        <w:t xml:space="preserve"> worker via an agency such as Supply Teachers, the school will inform the agency of the required standard of fluency for the post.</w:t>
      </w:r>
    </w:p>
    <w:p w14:paraId="37F15115" w14:textId="77777777" w:rsidR="007C46DE" w:rsidRPr="008D6CFF" w:rsidRDefault="007C46DE" w:rsidP="007C46DE">
      <w:pPr>
        <w:spacing w:after="0"/>
        <w:jc w:val="both"/>
        <w:rPr>
          <w:rFonts w:ascii="NTFPreCursivefk" w:hAnsi="NTFPreCursivefk" w:cs="Arial"/>
          <w:sz w:val="28"/>
          <w:szCs w:val="24"/>
        </w:rPr>
      </w:pPr>
    </w:p>
    <w:p w14:paraId="3FC05E4F" w14:textId="77777777" w:rsidR="007C46DE" w:rsidRPr="008D6CFF" w:rsidRDefault="007C46DE" w:rsidP="007C46DE">
      <w:pPr>
        <w:spacing w:after="0"/>
        <w:ind w:left="709"/>
        <w:jc w:val="both"/>
        <w:rPr>
          <w:rFonts w:ascii="NTFPreCursivefk" w:hAnsi="NTFPreCursivefk" w:cs="Arial"/>
          <w:sz w:val="28"/>
          <w:szCs w:val="24"/>
        </w:rPr>
      </w:pPr>
      <w:r w:rsidRPr="008D6CFF">
        <w:rPr>
          <w:rFonts w:ascii="NTFPreCursivefk" w:hAnsi="NTFPreCursivefk" w:cs="Arial"/>
          <w:sz w:val="28"/>
          <w:szCs w:val="24"/>
        </w:rPr>
        <w:lastRenderedPageBreak/>
        <w:t>Agency workers are not employed by the School. Therefore if the agency worker is unable to meet the necessary standard of fluency, the school will consider terminating the agreement with the agency for the engagement of the individual in accordance with the terms of the contract with the employment agency.</w:t>
      </w:r>
    </w:p>
    <w:p w14:paraId="51EEC1B5" w14:textId="77777777" w:rsidR="007C46DE" w:rsidRPr="008D6CFF" w:rsidRDefault="007C46DE" w:rsidP="007C46DE">
      <w:pPr>
        <w:spacing w:after="0"/>
        <w:ind w:left="709"/>
        <w:jc w:val="both"/>
        <w:rPr>
          <w:rFonts w:ascii="NTFPreCursivefk" w:hAnsi="NTFPreCursivefk" w:cs="Arial"/>
          <w:sz w:val="28"/>
          <w:szCs w:val="24"/>
        </w:rPr>
      </w:pPr>
    </w:p>
    <w:p w14:paraId="4F8A21C2" w14:textId="77777777" w:rsidR="007C46DE" w:rsidRPr="008D6CFF" w:rsidRDefault="007C46DE" w:rsidP="007C46DE">
      <w:pPr>
        <w:pStyle w:val="ListParagraph"/>
        <w:numPr>
          <w:ilvl w:val="0"/>
          <w:numId w:val="1"/>
        </w:numPr>
        <w:tabs>
          <w:tab w:val="left" w:pos="709"/>
        </w:tabs>
        <w:ind w:left="709" w:hanging="425"/>
        <w:rPr>
          <w:rFonts w:ascii="NTFPreCursivefk" w:hAnsi="NTFPreCursivefk"/>
          <w:b/>
          <w:color w:val="943634"/>
          <w:sz w:val="32"/>
          <w:szCs w:val="28"/>
        </w:rPr>
      </w:pPr>
      <w:r w:rsidRPr="008D6CFF">
        <w:rPr>
          <w:rFonts w:ascii="NTFPreCursivefk" w:hAnsi="NTFPreCursivefk"/>
          <w:b/>
          <w:color w:val="943634"/>
          <w:sz w:val="32"/>
          <w:szCs w:val="28"/>
        </w:rPr>
        <w:t>Complaints</w:t>
      </w:r>
    </w:p>
    <w:p w14:paraId="013DE3A0" w14:textId="77777777" w:rsidR="007C46DE" w:rsidRPr="008D6CFF" w:rsidRDefault="007C46DE" w:rsidP="007C46DE">
      <w:pPr>
        <w:spacing w:after="0"/>
        <w:ind w:left="709"/>
        <w:jc w:val="both"/>
        <w:rPr>
          <w:rFonts w:ascii="NTFPreCursivefk" w:hAnsi="NTFPreCursivefk" w:cs="Arial"/>
          <w:sz w:val="28"/>
          <w:szCs w:val="24"/>
        </w:rPr>
      </w:pPr>
      <w:r w:rsidRPr="008D6CFF">
        <w:rPr>
          <w:rFonts w:ascii="NTFPreCursivefk" w:hAnsi="NTFPreCursivefk" w:cs="Arial"/>
          <w:sz w:val="28"/>
          <w:szCs w:val="24"/>
        </w:rPr>
        <w:t xml:space="preserve">Members of the public may submit a complaint in relation to a customer facing public sector employee having an insufficient standard of spoken English for the performance of their role. The </w:t>
      </w:r>
      <w:r w:rsidR="00DC4647" w:rsidRPr="008D6CFF">
        <w:rPr>
          <w:rFonts w:ascii="NTFPreCursivefk" w:hAnsi="NTFPreCursivefk" w:cs="Arial"/>
          <w:sz w:val="28"/>
          <w:szCs w:val="24"/>
        </w:rPr>
        <w:t>School</w:t>
      </w:r>
      <w:r w:rsidRPr="008D6CFF">
        <w:rPr>
          <w:rFonts w:ascii="NTFPreCursivefk" w:hAnsi="NTFPreCursivefk" w:cs="Arial"/>
          <w:sz w:val="28"/>
          <w:szCs w:val="24"/>
        </w:rPr>
        <w:t xml:space="preserve"> has a duty to investigate and respond to a legitimate complaint of this nature.</w:t>
      </w:r>
    </w:p>
    <w:p w14:paraId="3E5223ED" w14:textId="77777777" w:rsidR="007C46DE" w:rsidRPr="008D6CFF" w:rsidRDefault="007C46DE" w:rsidP="007C46DE">
      <w:pPr>
        <w:spacing w:after="0"/>
        <w:jc w:val="both"/>
        <w:rPr>
          <w:rFonts w:ascii="NTFPreCursivefk" w:hAnsi="NTFPreCursivefk" w:cs="Arial"/>
          <w:sz w:val="28"/>
          <w:szCs w:val="24"/>
        </w:rPr>
      </w:pPr>
    </w:p>
    <w:p w14:paraId="70391AC8" w14:textId="77777777" w:rsidR="007C46DE" w:rsidRPr="008D6CFF" w:rsidRDefault="007C46DE" w:rsidP="007C46DE">
      <w:pPr>
        <w:spacing w:after="0"/>
        <w:ind w:left="709"/>
        <w:jc w:val="both"/>
        <w:rPr>
          <w:rFonts w:ascii="NTFPreCursivefk" w:hAnsi="NTFPreCursivefk" w:cs="Arial"/>
          <w:sz w:val="28"/>
          <w:szCs w:val="24"/>
        </w:rPr>
      </w:pPr>
      <w:r w:rsidRPr="008D6CFF">
        <w:rPr>
          <w:rFonts w:ascii="NTFPreCursivefk" w:hAnsi="NTFPreCursivefk" w:cs="Arial"/>
          <w:sz w:val="28"/>
          <w:szCs w:val="24"/>
        </w:rPr>
        <w:t xml:space="preserve">For the complaint to be legitimate under the fluency duty, it must be concerned with the </w:t>
      </w:r>
      <w:r w:rsidRPr="008D6CFF">
        <w:rPr>
          <w:rFonts w:ascii="NTFPreCursivefk" w:hAnsi="NTFPreCursivefk" w:cs="Arial"/>
          <w:b/>
          <w:color w:val="943634"/>
          <w:sz w:val="28"/>
          <w:szCs w:val="24"/>
        </w:rPr>
        <w:t>standard</w:t>
      </w:r>
      <w:r w:rsidRPr="008D6CFF">
        <w:rPr>
          <w:rFonts w:ascii="NTFPreCursivefk" w:hAnsi="NTFPreCursivefk" w:cs="Arial"/>
          <w:color w:val="943634"/>
          <w:sz w:val="28"/>
          <w:szCs w:val="24"/>
        </w:rPr>
        <w:t xml:space="preserve"> </w:t>
      </w:r>
      <w:r w:rsidRPr="008D6CFF">
        <w:rPr>
          <w:rFonts w:ascii="NTFPreCursivefk" w:hAnsi="NTFPreCursivefk" w:cs="Arial"/>
          <w:sz w:val="28"/>
          <w:szCs w:val="24"/>
        </w:rPr>
        <w:t>of spoken English. Complaints about an employee’s accent, dialect, manner or tone of communication, origin or nationality would not be considered a legitimate compliant under the fluency duty.</w:t>
      </w:r>
    </w:p>
    <w:p w14:paraId="59C54E3C" w14:textId="77777777" w:rsidR="007C46DE" w:rsidRPr="008D6CFF" w:rsidRDefault="007C46DE" w:rsidP="007C46DE">
      <w:pPr>
        <w:spacing w:after="0"/>
        <w:jc w:val="both"/>
        <w:rPr>
          <w:rFonts w:ascii="NTFPreCursivefk" w:hAnsi="NTFPreCursivefk" w:cs="Arial"/>
          <w:sz w:val="28"/>
          <w:szCs w:val="24"/>
        </w:rPr>
      </w:pPr>
    </w:p>
    <w:p w14:paraId="01573D13" w14:textId="77777777" w:rsidR="007C46DE" w:rsidRPr="008D6CFF" w:rsidRDefault="007C46DE" w:rsidP="007C46DE">
      <w:pPr>
        <w:spacing w:after="0"/>
        <w:ind w:left="709"/>
        <w:jc w:val="both"/>
        <w:rPr>
          <w:rFonts w:ascii="NTFPreCursivefk" w:hAnsi="NTFPreCursivefk" w:cs="Arial"/>
          <w:sz w:val="28"/>
          <w:szCs w:val="24"/>
        </w:rPr>
      </w:pPr>
      <w:r w:rsidRPr="008D6CFF">
        <w:rPr>
          <w:rFonts w:ascii="NTFPreCursivefk" w:hAnsi="NTFPreCursivefk" w:cs="Arial"/>
          <w:sz w:val="28"/>
          <w:szCs w:val="24"/>
        </w:rPr>
        <w:t>All complaints from members of the public s</w:t>
      </w:r>
      <w:r w:rsidR="00AB7EE4" w:rsidRPr="008D6CFF">
        <w:rPr>
          <w:rFonts w:ascii="NTFPreCursivefk" w:hAnsi="NTFPreCursivefk" w:cs="Arial"/>
          <w:sz w:val="28"/>
          <w:szCs w:val="24"/>
        </w:rPr>
        <w:t>hould be dealt with through the School’s complaints procedure.</w:t>
      </w:r>
      <w:r w:rsidRPr="008D6CFF">
        <w:rPr>
          <w:rFonts w:ascii="NTFPreCursivefk" w:hAnsi="NTFPreCursivefk" w:cs="Arial"/>
          <w:sz w:val="28"/>
          <w:szCs w:val="24"/>
        </w:rPr>
        <w:t xml:space="preserve"> </w:t>
      </w:r>
    </w:p>
    <w:p w14:paraId="0ACEBD40" w14:textId="77777777" w:rsidR="007C46DE" w:rsidRDefault="007C46DE" w:rsidP="007C46DE">
      <w:pPr>
        <w:spacing w:after="0"/>
        <w:jc w:val="both"/>
        <w:rPr>
          <w:rFonts w:cs="Arial"/>
          <w:szCs w:val="24"/>
        </w:rPr>
      </w:pPr>
    </w:p>
    <w:p w14:paraId="383EEE55" w14:textId="77777777" w:rsidR="007C46DE" w:rsidRDefault="007C46DE" w:rsidP="007C46DE">
      <w:pPr>
        <w:spacing w:after="0"/>
        <w:ind w:left="709"/>
        <w:jc w:val="both"/>
        <w:rPr>
          <w:rFonts w:cs="Arial"/>
          <w:szCs w:val="24"/>
        </w:rPr>
      </w:pPr>
    </w:p>
    <w:p w14:paraId="614A0D0E" w14:textId="77777777" w:rsidR="007C46DE" w:rsidRDefault="007C46DE" w:rsidP="00547206">
      <w:pPr>
        <w:spacing w:after="0"/>
        <w:jc w:val="both"/>
        <w:rPr>
          <w:rFonts w:cs="Arial"/>
          <w:szCs w:val="24"/>
        </w:rPr>
      </w:pPr>
    </w:p>
    <w:p w14:paraId="70E3AFE5" w14:textId="77777777" w:rsidR="00E679D8" w:rsidRDefault="00E679D8" w:rsidP="001B2CDC">
      <w:pPr>
        <w:spacing w:after="0"/>
        <w:ind w:left="709"/>
        <w:jc w:val="both"/>
        <w:rPr>
          <w:rFonts w:cs="Arial"/>
          <w:szCs w:val="24"/>
        </w:rPr>
      </w:pPr>
    </w:p>
    <w:p w14:paraId="69DFCDEA" w14:textId="77777777" w:rsidR="001B2CDC" w:rsidRPr="00E679D8" w:rsidRDefault="001B2CDC" w:rsidP="00E679D8">
      <w:pPr>
        <w:spacing w:after="0"/>
        <w:jc w:val="both"/>
        <w:rPr>
          <w:rFonts w:cs="Arial"/>
          <w:szCs w:val="24"/>
        </w:rPr>
      </w:pPr>
    </w:p>
    <w:sectPr w:rsidR="001B2CDC" w:rsidRPr="00E679D8" w:rsidSect="008D6CFF">
      <w:footerReference w:type="default" r:id="rId14"/>
      <w:pgSz w:w="11906" w:h="16838"/>
      <w:pgMar w:top="851" w:right="849" w:bottom="567" w:left="567" w:header="709" w:footer="709" w:gutter="0"/>
      <w:pgBorders w:offsetFrom="page">
        <w:top w:val="single" w:sz="24" w:space="24" w:color="002060"/>
        <w:left w:val="single" w:sz="24" w:space="24" w:color="002060"/>
        <w:bottom w:val="single" w:sz="24" w:space="24" w:color="002060"/>
        <w:right w:val="single" w:sz="24" w:space="24" w:color="002060"/>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09F0C" w14:textId="77777777" w:rsidR="005A13C2" w:rsidRDefault="005A13C2" w:rsidP="007B0E8E">
      <w:pPr>
        <w:spacing w:after="0" w:line="240" w:lineRule="auto"/>
      </w:pPr>
      <w:r>
        <w:separator/>
      </w:r>
    </w:p>
  </w:endnote>
  <w:endnote w:type="continuationSeparator" w:id="0">
    <w:p w14:paraId="77D71370" w14:textId="77777777" w:rsidR="005A13C2" w:rsidRDefault="005A13C2" w:rsidP="007B0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TFPreCursive">
    <w:panose1 w:val="03000400000000000000"/>
    <w:charset w:val="00"/>
    <w:family w:val="script"/>
    <w:pitch w:val="variable"/>
    <w:sig w:usb0="00000003" w:usb1="10000000" w:usb2="00000000" w:usb3="00000000" w:csb0="00000001" w:csb1="00000000"/>
  </w:font>
  <w:font w:name="NTFPreCursivefk">
    <w:panose1 w:val="03000400000000000000"/>
    <w:charset w:val="00"/>
    <w:family w:val="script"/>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05320"/>
      <w:docPartObj>
        <w:docPartGallery w:val="Page Numbers (Bottom of Page)"/>
        <w:docPartUnique/>
      </w:docPartObj>
    </w:sdtPr>
    <w:sdtEndPr/>
    <w:sdtContent>
      <w:p w14:paraId="6BF4EDD6" w14:textId="77777777" w:rsidR="005A13C2" w:rsidRDefault="00646975">
        <w:pPr>
          <w:pStyle w:val="Footer"/>
          <w:jc w:val="center"/>
        </w:pPr>
        <w:r w:rsidRPr="007A47F8">
          <w:rPr>
            <w:sz w:val="20"/>
            <w:szCs w:val="20"/>
          </w:rPr>
          <w:fldChar w:fldCharType="begin"/>
        </w:r>
        <w:r w:rsidR="005A13C2" w:rsidRPr="007A47F8">
          <w:rPr>
            <w:sz w:val="20"/>
            <w:szCs w:val="20"/>
          </w:rPr>
          <w:instrText xml:space="preserve"> PAGE   \* MERGEFORMAT </w:instrText>
        </w:r>
        <w:r w:rsidRPr="007A47F8">
          <w:rPr>
            <w:sz w:val="20"/>
            <w:szCs w:val="20"/>
          </w:rPr>
          <w:fldChar w:fldCharType="separate"/>
        </w:r>
        <w:r w:rsidR="00E01FAC">
          <w:rPr>
            <w:noProof/>
            <w:sz w:val="20"/>
            <w:szCs w:val="20"/>
          </w:rPr>
          <w:t>1</w:t>
        </w:r>
        <w:r w:rsidRPr="007A47F8">
          <w:rPr>
            <w:sz w:val="20"/>
            <w:szCs w:val="20"/>
          </w:rPr>
          <w:fldChar w:fldCharType="end"/>
        </w:r>
      </w:p>
    </w:sdtContent>
  </w:sdt>
  <w:p w14:paraId="2E551059" w14:textId="77777777" w:rsidR="005A13C2" w:rsidRPr="007A47F8" w:rsidRDefault="005A13C2" w:rsidP="007A47F8">
    <w:pPr>
      <w:pStyle w:val="Footer"/>
      <w:tabs>
        <w:tab w:val="clear" w:pos="9026"/>
        <w:tab w:val="right" w:pos="10065"/>
      </w:tabs>
      <w:rPr>
        <w:sz w:val="20"/>
        <w:szCs w:val="20"/>
      </w:rPr>
    </w:pPr>
    <w:r>
      <w:rPr>
        <w:sz w:val="20"/>
        <w:szCs w:val="20"/>
      </w:rPr>
      <w:tab/>
    </w:r>
    <w:r>
      <w:rPr>
        <w:sz w:val="20"/>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B12EC" w14:textId="77777777" w:rsidR="005A13C2" w:rsidRDefault="005A13C2" w:rsidP="007B0E8E">
      <w:pPr>
        <w:spacing w:after="0" w:line="240" w:lineRule="auto"/>
      </w:pPr>
      <w:r>
        <w:separator/>
      </w:r>
    </w:p>
  </w:footnote>
  <w:footnote w:type="continuationSeparator" w:id="0">
    <w:p w14:paraId="67E8F518" w14:textId="77777777" w:rsidR="005A13C2" w:rsidRDefault="005A13C2" w:rsidP="007B0E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6171"/>
    <w:multiLevelType w:val="hybridMultilevel"/>
    <w:tmpl w:val="FD22C23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18F03A4"/>
    <w:multiLevelType w:val="hybridMultilevel"/>
    <w:tmpl w:val="C18825A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3016CB6"/>
    <w:multiLevelType w:val="multilevel"/>
    <w:tmpl w:val="5C9EA872"/>
    <w:lvl w:ilvl="0">
      <w:start w:val="1"/>
      <w:numFmt w:val="decimal"/>
      <w:lvlText w:val="%1."/>
      <w:lvlJc w:val="left"/>
      <w:pPr>
        <w:ind w:left="1440" w:hanging="360"/>
      </w:pPr>
      <w:rPr>
        <w:rFonts w:hint="default"/>
      </w:rPr>
    </w:lvl>
    <w:lvl w:ilvl="1">
      <w:start w:val="2"/>
      <w:numFmt w:val="decimal"/>
      <w:isLgl/>
      <w:lvlText w:val="%1.%2"/>
      <w:lvlJc w:val="left"/>
      <w:pPr>
        <w:ind w:left="147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05E716EC"/>
    <w:multiLevelType w:val="hybridMultilevel"/>
    <w:tmpl w:val="B53AE320"/>
    <w:lvl w:ilvl="0" w:tplc="C35AE5BA">
      <w:start w:val="1"/>
      <w:numFmt w:val="bullet"/>
      <w:lvlText w:val=""/>
      <w:lvlJc w:val="left"/>
      <w:pPr>
        <w:ind w:left="720" w:hanging="360"/>
      </w:pPr>
      <w:rPr>
        <w:rFonts w:ascii="Wingdings" w:hAnsi="Wingdings" w:hint="default"/>
        <w:color w:val="943634"/>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84828"/>
    <w:multiLevelType w:val="hybridMultilevel"/>
    <w:tmpl w:val="D48EC4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125BCC"/>
    <w:multiLevelType w:val="hybridMultilevel"/>
    <w:tmpl w:val="F5C409A8"/>
    <w:lvl w:ilvl="0" w:tplc="08090009">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0">
    <w:nsid w:val="1EDA56E4"/>
    <w:multiLevelType w:val="hybridMultilevel"/>
    <w:tmpl w:val="4720F494"/>
    <w:lvl w:ilvl="0" w:tplc="F1A4A63E">
      <w:start w:val="1"/>
      <w:numFmt w:val="bullet"/>
      <w:lvlText w:val=""/>
      <w:lvlJc w:val="left"/>
      <w:pPr>
        <w:ind w:left="360" w:hanging="360"/>
      </w:pPr>
      <w:rPr>
        <w:rFonts w:ascii="Wingdings" w:hAnsi="Wingdings" w:hint="default"/>
        <w:color w:val="B71234"/>
        <w:sz w:val="32"/>
      </w:rPr>
    </w:lvl>
    <w:lvl w:ilvl="1" w:tplc="9398AAB4">
      <w:start w:val="1"/>
      <w:numFmt w:val="bullet"/>
      <w:lvlText w:val=""/>
      <w:lvlJc w:val="left"/>
      <w:pPr>
        <w:ind w:left="1500" w:hanging="360"/>
      </w:pPr>
      <w:rPr>
        <w:rFonts w:ascii="Wingdings" w:hAnsi="Wingdings" w:hint="default"/>
        <w:color w:val="943634"/>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2513DDE"/>
    <w:multiLevelType w:val="hybridMultilevel"/>
    <w:tmpl w:val="5882035A"/>
    <w:lvl w:ilvl="0" w:tplc="CF660F94">
      <w:start w:val="1"/>
      <w:numFmt w:val="bullet"/>
      <w:lvlText w:val=""/>
      <w:lvlJc w:val="left"/>
      <w:pPr>
        <w:ind w:left="1429" w:hanging="360"/>
      </w:pPr>
      <w:rPr>
        <w:rFonts w:ascii="Symbol" w:hAnsi="Symbol" w:hint="default"/>
        <w:color w:val="943634"/>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23EE28F4"/>
    <w:multiLevelType w:val="multilevel"/>
    <w:tmpl w:val="6A38551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color w:val="6FAA41"/>
      </w:rPr>
    </w:lvl>
    <w:lvl w:ilvl="2">
      <w:start w:val="1"/>
      <w:numFmt w:val="decimal"/>
      <w:isLgl/>
      <w:lvlText w:val="%1.%2.%3"/>
      <w:lvlJc w:val="left"/>
      <w:pPr>
        <w:ind w:left="1440" w:hanging="720"/>
      </w:pPr>
      <w:rPr>
        <w:rFonts w:hint="default"/>
        <w:b/>
        <w:color w:val="6FAA41"/>
      </w:rPr>
    </w:lvl>
    <w:lvl w:ilvl="3">
      <w:start w:val="1"/>
      <w:numFmt w:val="decimal"/>
      <w:isLgl/>
      <w:lvlText w:val="%1.%2.%3.%4"/>
      <w:lvlJc w:val="left"/>
      <w:pPr>
        <w:ind w:left="1800" w:hanging="1080"/>
      </w:pPr>
      <w:rPr>
        <w:rFonts w:hint="default"/>
        <w:b/>
        <w:color w:val="6FAA41"/>
      </w:rPr>
    </w:lvl>
    <w:lvl w:ilvl="4">
      <w:start w:val="1"/>
      <w:numFmt w:val="decimal"/>
      <w:isLgl/>
      <w:lvlText w:val="%1.%2.%3.%4.%5"/>
      <w:lvlJc w:val="left"/>
      <w:pPr>
        <w:ind w:left="1800" w:hanging="1080"/>
      </w:pPr>
      <w:rPr>
        <w:rFonts w:hint="default"/>
        <w:b/>
        <w:color w:val="6FAA41"/>
      </w:rPr>
    </w:lvl>
    <w:lvl w:ilvl="5">
      <w:start w:val="1"/>
      <w:numFmt w:val="decimal"/>
      <w:isLgl/>
      <w:lvlText w:val="%1.%2.%3.%4.%5.%6"/>
      <w:lvlJc w:val="left"/>
      <w:pPr>
        <w:ind w:left="2160" w:hanging="1440"/>
      </w:pPr>
      <w:rPr>
        <w:rFonts w:hint="default"/>
        <w:b/>
        <w:color w:val="6FAA41"/>
      </w:rPr>
    </w:lvl>
    <w:lvl w:ilvl="6">
      <w:start w:val="1"/>
      <w:numFmt w:val="decimal"/>
      <w:isLgl/>
      <w:lvlText w:val="%1.%2.%3.%4.%5.%6.%7"/>
      <w:lvlJc w:val="left"/>
      <w:pPr>
        <w:ind w:left="2160" w:hanging="1440"/>
      </w:pPr>
      <w:rPr>
        <w:rFonts w:hint="default"/>
        <w:b/>
        <w:color w:val="6FAA41"/>
      </w:rPr>
    </w:lvl>
    <w:lvl w:ilvl="7">
      <w:start w:val="1"/>
      <w:numFmt w:val="decimal"/>
      <w:isLgl/>
      <w:lvlText w:val="%1.%2.%3.%4.%5.%6.%7.%8"/>
      <w:lvlJc w:val="left"/>
      <w:pPr>
        <w:ind w:left="2520" w:hanging="1800"/>
      </w:pPr>
      <w:rPr>
        <w:rFonts w:hint="default"/>
        <w:b/>
        <w:color w:val="6FAA41"/>
      </w:rPr>
    </w:lvl>
    <w:lvl w:ilvl="8">
      <w:start w:val="1"/>
      <w:numFmt w:val="decimal"/>
      <w:isLgl/>
      <w:lvlText w:val="%1.%2.%3.%4.%5.%6.%7.%8.%9"/>
      <w:lvlJc w:val="left"/>
      <w:pPr>
        <w:ind w:left="2520" w:hanging="1800"/>
      </w:pPr>
      <w:rPr>
        <w:rFonts w:hint="default"/>
        <w:b/>
        <w:color w:val="6FAA41"/>
      </w:rPr>
    </w:lvl>
  </w:abstractNum>
  <w:abstractNum w:abstractNumId="9" w15:restartNumberingAfterBreak="0">
    <w:nsid w:val="39B629EB"/>
    <w:multiLevelType w:val="hybridMultilevel"/>
    <w:tmpl w:val="70E8FD74"/>
    <w:lvl w:ilvl="0" w:tplc="08090009">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408C79C6"/>
    <w:multiLevelType w:val="hybridMultilevel"/>
    <w:tmpl w:val="C6CC011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46D23463"/>
    <w:multiLevelType w:val="hybridMultilevel"/>
    <w:tmpl w:val="CBF05916"/>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496A3745"/>
    <w:multiLevelType w:val="hybridMultilevel"/>
    <w:tmpl w:val="5B761A8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4DF203F1"/>
    <w:multiLevelType w:val="hybridMultilevel"/>
    <w:tmpl w:val="AA5E8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773D96"/>
    <w:multiLevelType w:val="hybridMultilevel"/>
    <w:tmpl w:val="DB828DE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563B6C63"/>
    <w:multiLevelType w:val="hybridMultilevel"/>
    <w:tmpl w:val="44420C88"/>
    <w:lvl w:ilvl="0" w:tplc="3BF0CC60">
      <w:start w:val="1"/>
      <w:numFmt w:val="bullet"/>
      <w:lvlText w:val=""/>
      <w:lvlJc w:val="left"/>
      <w:pPr>
        <w:ind w:left="720" w:hanging="360"/>
      </w:pPr>
      <w:rPr>
        <w:rFonts w:ascii="Wingdings" w:hAnsi="Wingdings" w:hint="default"/>
        <w:color w:val="943634"/>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3C140D"/>
    <w:multiLevelType w:val="hybridMultilevel"/>
    <w:tmpl w:val="C08EB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692876"/>
    <w:multiLevelType w:val="hybridMultilevel"/>
    <w:tmpl w:val="F3A6C31E"/>
    <w:lvl w:ilvl="0" w:tplc="08090009">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B422983"/>
    <w:multiLevelType w:val="hybridMultilevel"/>
    <w:tmpl w:val="B01CAB4C"/>
    <w:lvl w:ilvl="0" w:tplc="25EE94F8">
      <w:start w:val="1"/>
      <w:numFmt w:val="bullet"/>
      <w:lvlText w:val=""/>
      <w:lvlJc w:val="left"/>
      <w:pPr>
        <w:ind w:left="1429" w:hanging="360"/>
      </w:pPr>
      <w:rPr>
        <w:rFonts w:ascii="Symbol" w:hAnsi="Symbol" w:hint="default"/>
        <w:color w:val="943634"/>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6DE96264"/>
    <w:multiLevelType w:val="hybridMultilevel"/>
    <w:tmpl w:val="B552BCCE"/>
    <w:lvl w:ilvl="0" w:tplc="E2EE70E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6E87796E"/>
    <w:multiLevelType w:val="hybridMultilevel"/>
    <w:tmpl w:val="8140F4BC"/>
    <w:lvl w:ilvl="0" w:tplc="08090009">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76835887"/>
    <w:multiLevelType w:val="hybridMultilevel"/>
    <w:tmpl w:val="F4F021A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78384EC9"/>
    <w:multiLevelType w:val="hybridMultilevel"/>
    <w:tmpl w:val="8E02714E"/>
    <w:lvl w:ilvl="0" w:tplc="576AE49A">
      <w:start w:val="1"/>
      <w:numFmt w:val="bullet"/>
      <w:lvlText w:val=""/>
      <w:lvlJc w:val="left"/>
      <w:pPr>
        <w:ind w:left="720" w:hanging="360"/>
      </w:pPr>
      <w:rPr>
        <w:rFonts w:ascii="Wingdings" w:hAnsi="Wingdings" w:hint="default"/>
        <w:color w:val="943634"/>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2A0FD5"/>
    <w:multiLevelType w:val="hybridMultilevel"/>
    <w:tmpl w:val="CB2C05CA"/>
    <w:lvl w:ilvl="0" w:tplc="83FA7C72">
      <w:start w:val="1"/>
      <w:numFmt w:val="bullet"/>
      <w:lvlText w:val=""/>
      <w:lvlJc w:val="left"/>
      <w:pPr>
        <w:ind w:left="720" w:hanging="360"/>
      </w:pPr>
      <w:rPr>
        <w:rFonts w:ascii="Wingdings" w:hAnsi="Wingdings" w:hint="default"/>
        <w:color w:val="943634"/>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C75A83"/>
    <w:multiLevelType w:val="hybridMultilevel"/>
    <w:tmpl w:val="C07AA4E6"/>
    <w:lvl w:ilvl="0" w:tplc="9CEA273A">
      <w:start w:val="1"/>
      <w:numFmt w:val="bullet"/>
      <w:lvlText w:val=""/>
      <w:lvlJc w:val="left"/>
      <w:pPr>
        <w:ind w:left="1146" w:hanging="360"/>
      </w:pPr>
      <w:rPr>
        <w:rFonts w:ascii="Wingdings" w:hAnsi="Wingdings" w:hint="default"/>
        <w:color w:val="943634"/>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240531373">
    <w:abstractNumId w:val="8"/>
  </w:num>
  <w:num w:numId="2" w16cid:durableId="1018964836">
    <w:abstractNumId w:val="23"/>
  </w:num>
  <w:num w:numId="3" w16cid:durableId="576288877">
    <w:abstractNumId w:val="0"/>
  </w:num>
  <w:num w:numId="4" w16cid:durableId="615603748">
    <w:abstractNumId w:val="1"/>
  </w:num>
  <w:num w:numId="5" w16cid:durableId="1942225185">
    <w:abstractNumId w:val="2"/>
  </w:num>
  <w:num w:numId="6" w16cid:durableId="1183671631">
    <w:abstractNumId w:val="11"/>
  </w:num>
  <w:num w:numId="7" w16cid:durableId="1116170357">
    <w:abstractNumId w:val="12"/>
  </w:num>
  <w:num w:numId="8" w16cid:durableId="1114522217">
    <w:abstractNumId w:val="10"/>
  </w:num>
  <w:num w:numId="9" w16cid:durableId="1545672636">
    <w:abstractNumId w:val="14"/>
  </w:num>
  <w:num w:numId="10" w16cid:durableId="1944340374">
    <w:abstractNumId w:val="17"/>
  </w:num>
  <w:num w:numId="11" w16cid:durableId="428818382">
    <w:abstractNumId w:val="20"/>
  </w:num>
  <w:num w:numId="12" w16cid:durableId="1489513644">
    <w:abstractNumId w:val="5"/>
  </w:num>
  <w:num w:numId="13" w16cid:durableId="756289549">
    <w:abstractNumId w:val="9"/>
  </w:num>
  <w:num w:numId="14" w16cid:durableId="1897356353">
    <w:abstractNumId w:val="22"/>
  </w:num>
  <w:num w:numId="15" w16cid:durableId="1621719431">
    <w:abstractNumId w:val="15"/>
  </w:num>
  <w:num w:numId="16" w16cid:durableId="1557931333">
    <w:abstractNumId w:val="3"/>
  </w:num>
  <w:num w:numId="17" w16cid:durableId="611479485">
    <w:abstractNumId w:val="13"/>
  </w:num>
  <w:num w:numId="18" w16cid:durableId="1808012392">
    <w:abstractNumId w:val="4"/>
  </w:num>
  <w:num w:numId="19" w16cid:durableId="153686441">
    <w:abstractNumId w:val="21"/>
  </w:num>
  <w:num w:numId="20" w16cid:durableId="2085256327">
    <w:abstractNumId w:val="16"/>
  </w:num>
  <w:num w:numId="21" w16cid:durableId="1450735473">
    <w:abstractNumId w:val="18"/>
  </w:num>
  <w:num w:numId="22" w16cid:durableId="1064719055">
    <w:abstractNumId w:val="7"/>
  </w:num>
  <w:num w:numId="23" w16cid:durableId="2004164692">
    <w:abstractNumId w:val="6"/>
  </w:num>
  <w:num w:numId="24" w16cid:durableId="659580431">
    <w:abstractNumId w:val="24"/>
  </w:num>
  <w:num w:numId="25" w16cid:durableId="1263302012">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40F"/>
    <w:rsid w:val="00005236"/>
    <w:rsid w:val="0000618F"/>
    <w:rsid w:val="00007923"/>
    <w:rsid w:val="000207A4"/>
    <w:rsid w:val="00025CE9"/>
    <w:rsid w:val="00025E48"/>
    <w:rsid w:val="00031C8B"/>
    <w:rsid w:val="000366FB"/>
    <w:rsid w:val="000453FE"/>
    <w:rsid w:val="00047BC9"/>
    <w:rsid w:val="0005193F"/>
    <w:rsid w:val="00051DB7"/>
    <w:rsid w:val="00052F76"/>
    <w:rsid w:val="00054427"/>
    <w:rsid w:val="0005769D"/>
    <w:rsid w:val="00063DA4"/>
    <w:rsid w:val="000655A0"/>
    <w:rsid w:val="00067125"/>
    <w:rsid w:val="00074106"/>
    <w:rsid w:val="000744B8"/>
    <w:rsid w:val="000756F2"/>
    <w:rsid w:val="00076B4E"/>
    <w:rsid w:val="000A1438"/>
    <w:rsid w:val="000A1482"/>
    <w:rsid w:val="000A4988"/>
    <w:rsid w:val="000A5CCC"/>
    <w:rsid w:val="000A6D3E"/>
    <w:rsid w:val="000B6FEB"/>
    <w:rsid w:val="000C3FA1"/>
    <w:rsid w:val="000C7C6C"/>
    <w:rsid w:val="000D43AB"/>
    <w:rsid w:val="000E26E0"/>
    <w:rsid w:val="000E49A6"/>
    <w:rsid w:val="000F659C"/>
    <w:rsid w:val="001052B4"/>
    <w:rsid w:val="001072AC"/>
    <w:rsid w:val="00115625"/>
    <w:rsid w:val="0012226C"/>
    <w:rsid w:val="001255B5"/>
    <w:rsid w:val="001278BD"/>
    <w:rsid w:val="00130FB8"/>
    <w:rsid w:val="00133E9A"/>
    <w:rsid w:val="00134F5D"/>
    <w:rsid w:val="0013637E"/>
    <w:rsid w:val="001365F3"/>
    <w:rsid w:val="00137860"/>
    <w:rsid w:val="00144408"/>
    <w:rsid w:val="00146E9D"/>
    <w:rsid w:val="00152590"/>
    <w:rsid w:val="00153148"/>
    <w:rsid w:val="001565C6"/>
    <w:rsid w:val="00162618"/>
    <w:rsid w:val="00163471"/>
    <w:rsid w:val="00163926"/>
    <w:rsid w:val="001640A6"/>
    <w:rsid w:val="001750DF"/>
    <w:rsid w:val="001768F0"/>
    <w:rsid w:val="0018094F"/>
    <w:rsid w:val="001866F4"/>
    <w:rsid w:val="001937FB"/>
    <w:rsid w:val="00194722"/>
    <w:rsid w:val="00197D65"/>
    <w:rsid w:val="001A29F3"/>
    <w:rsid w:val="001A2D8A"/>
    <w:rsid w:val="001A4BE8"/>
    <w:rsid w:val="001B2C56"/>
    <w:rsid w:val="001B2CDC"/>
    <w:rsid w:val="001B2F96"/>
    <w:rsid w:val="001B4326"/>
    <w:rsid w:val="001B4D54"/>
    <w:rsid w:val="001B7275"/>
    <w:rsid w:val="001C0374"/>
    <w:rsid w:val="001C5917"/>
    <w:rsid w:val="001C6C9F"/>
    <w:rsid w:val="001D0A5C"/>
    <w:rsid w:val="001D0C31"/>
    <w:rsid w:val="001D2FBD"/>
    <w:rsid w:val="001D3913"/>
    <w:rsid w:val="001D5964"/>
    <w:rsid w:val="001D5ECA"/>
    <w:rsid w:val="001E029B"/>
    <w:rsid w:val="001E79B8"/>
    <w:rsid w:val="00202D1E"/>
    <w:rsid w:val="002049F9"/>
    <w:rsid w:val="00206B90"/>
    <w:rsid w:val="0021453F"/>
    <w:rsid w:val="00217693"/>
    <w:rsid w:val="00220448"/>
    <w:rsid w:val="002223A4"/>
    <w:rsid w:val="00226900"/>
    <w:rsid w:val="002339AA"/>
    <w:rsid w:val="002354BA"/>
    <w:rsid w:val="00235D0B"/>
    <w:rsid w:val="00236541"/>
    <w:rsid w:val="002554EA"/>
    <w:rsid w:val="0025767C"/>
    <w:rsid w:val="00263B2A"/>
    <w:rsid w:val="002663DF"/>
    <w:rsid w:val="00267628"/>
    <w:rsid w:val="00280C3F"/>
    <w:rsid w:val="00282A36"/>
    <w:rsid w:val="0028618B"/>
    <w:rsid w:val="00287220"/>
    <w:rsid w:val="00292CAB"/>
    <w:rsid w:val="00296AAC"/>
    <w:rsid w:val="002A2A36"/>
    <w:rsid w:val="002A4FEC"/>
    <w:rsid w:val="002A5AB6"/>
    <w:rsid w:val="002B1997"/>
    <w:rsid w:val="002B5900"/>
    <w:rsid w:val="002B5B82"/>
    <w:rsid w:val="002B5D10"/>
    <w:rsid w:val="002B5EA4"/>
    <w:rsid w:val="002C28BD"/>
    <w:rsid w:val="002C29D2"/>
    <w:rsid w:val="002D0EE7"/>
    <w:rsid w:val="002D11E7"/>
    <w:rsid w:val="002D4394"/>
    <w:rsid w:val="002D4D30"/>
    <w:rsid w:val="002D53B4"/>
    <w:rsid w:val="002E0E43"/>
    <w:rsid w:val="002E1F01"/>
    <w:rsid w:val="002E466C"/>
    <w:rsid w:val="002F5583"/>
    <w:rsid w:val="00301B76"/>
    <w:rsid w:val="003100A2"/>
    <w:rsid w:val="00320315"/>
    <w:rsid w:val="0032285F"/>
    <w:rsid w:val="00327583"/>
    <w:rsid w:val="003308DB"/>
    <w:rsid w:val="00331C62"/>
    <w:rsid w:val="00333577"/>
    <w:rsid w:val="003414A0"/>
    <w:rsid w:val="00343BE4"/>
    <w:rsid w:val="00347542"/>
    <w:rsid w:val="0035562F"/>
    <w:rsid w:val="0036461C"/>
    <w:rsid w:val="00364ED9"/>
    <w:rsid w:val="00367DB0"/>
    <w:rsid w:val="00372560"/>
    <w:rsid w:val="00373B5C"/>
    <w:rsid w:val="003820BB"/>
    <w:rsid w:val="0038530E"/>
    <w:rsid w:val="00387787"/>
    <w:rsid w:val="0039160E"/>
    <w:rsid w:val="003A76CC"/>
    <w:rsid w:val="003A78B8"/>
    <w:rsid w:val="003B0E01"/>
    <w:rsid w:val="003B161A"/>
    <w:rsid w:val="003B1D32"/>
    <w:rsid w:val="003B323A"/>
    <w:rsid w:val="003D082D"/>
    <w:rsid w:val="003D387D"/>
    <w:rsid w:val="003D60EC"/>
    <w:rsid w:val="003D68E5"/>
    <w:rsid w:val="003E2858"/>
    <w:rsid w:val="003F2710"/>
    <w:rsid w:val="00401297"/>
    <w:rsid w:val="00401FCA"/>
    <w:rsid w:val="004100BB"/>
    <w:rsid w:val="0041366F"/>
    <w:rsid w:val="0041606E"/>
    <w:rsid w:val="00416E08"/>
    <w:rsid w:val="00420336"/>
    <w:rsid w:val="00421A37"/>
    <w:rsid w:val="00426AAD"/>
    <w:rsid w:val="00432E73"/>
    <w:rsid w:val="00434515"/>
    <w:rsid w:val="00437F01"/>
    <w:rsid w:val="00440BEB"/>
    <w:rsid w:val="0044228B"/>
    <w:rsid w:val="004424EA"/>
    <w:rsid w:val="00443EE3"/>
    <w:rsid w:val="00446BB4"/>
    <w:rsid w:val="0045386D"/>
    <w:rsid w:val="00461667"/>
    <w:rsid w:val="00462573"/>
    <w:rsid w:val="00467981"/>
    <w:rsid w:val="0047284B"/>
    <w:rsid w:val="004730E1"/>
    <w:rsid w:val="0048294F"/>
    <w:rsid w:val="004837ED"/>
    <w:rsid w:val="00484CFA"/>
    <w:rsid w:val="00485832"/>
    <w:rsid w:val="004908D8"/>
    <w:rsid w:val="004954A2"/>
    <w:rsid w:val="004965A1"/>
    <w:rsid w:val="004A2C25"/>
    <w:rsid w:val="004A6355"/>
    <w:rsid w:val="004B02B9"/>
    <w:rsid w:val="004B2CE6"/>
    <w:rsid w:val="004B4030"/>
    <w:rsid w:val="004B508D"/>
    <w:rsid w:val="004B7A32"/>
    <w:rsid w:val="004C2A09"/>
    <w:rsid w:val="004C4CD9"/>
    <w:rsid w:val="004C58DF"/>
    <w:rsid w:val="004D0C38"/>
    <w:rsid w:val="004D3175"/>
    <w:rsid w:val="004D59AE"/>
    <w:rsid w:val="004D64BD"/>
    <w:rsid w:val="004E6CE9"/>
    <w:rsid w:val="004F1C69"/>
    <w:rsid w:val="004F2F13"/>
    <w:rsid w:val="00500591"/>
    <w:rsid w:val="00500F25"/>
    <w:rsid w:val="0050152B"/>
    <w:rsid w:val="0050345F"/>
    <w:rsid w:val="00506FD2"/>
    <w:rsid w:val="005172BE"/>
    <w:rsid w:val="00517699"/>
    <w:rsid w:val="00517B5C"/>
    <w:rsid w:val="00525746"/>
    <w:rsid w:val="00525E57"/>
    <w:rsid w:val="0053040F"/>
    <w:rsid w:val="005327EA"/>
    <w:rsid w:val="005338C3"/>
    <w:rsid w:val="005346F5"/>
    <w:rsid w:val="00534FD3"/>
    <w:rsid w:val="00536AC8"/>
    <w:rsid w:val="005462B1"/>
    <w:rsid w:val="00546493"/>
    <w:rsid w:val="00547206"/>
    <w:rsid w:val="00550E42"/>
    <w:rsid w:val="00553BB6"/>
    <w:rsid w:val="00562864"/>
    <w:rsid w:val="005665F3"/>
    <w:rsid w:val="0056721A"/>
    <w:rsid w:val="0057622B"/>
    <w:rsid w:val="00576B05"/>
    <w:rsid w:val="00581C5D"/>
    <w:rsid w:val="005948BE"/>
    <w:rsid w:val="005A0C26"/>
    <w:rsid w:val="005A13C2"/>
    <w:rsid w:val="005A19D2"/>
    <w:rsid w:val="005A377D"/>
    <w:rsid w:val="005A62D3"/>
    <w:rsid w:val="005B7C2B"/>
    <w:rsid w:val="005C7FB5"/>
    <w:rsid w:val="005D35E2"/>
    <w:rsid w:val="005E1590"/>
    <w:rsid w:val="005E1E1C"/>
    <w:rsid w:val="005F2C5B"/>
    <w:rsid w:val="005F6767"/>
    <w:rsid w:val="005F76A4"/>
    <w:rsid w:val="006003C4"/>
    <w:rsid w:val="006010A4"/>
    <w:rsid w:val="0060205D"/>
    <w:rsid w:val="006023FD"/>
    <w:rsid w:val="0060548D"/>
    <w:rsid w:val="006072C3"/>
    <w:rsid w:val="0061132C"/>
    <w:rsid w:val="006122CF"/>
    <w:rsid w:val="0061371E"/>
    <w:rsid w:val="00613C43"/>
    <w:rsid w:val="006235D4"/>
    <w:rsid w:val="00625E55"/>
    <w:rsid w:val="00641FBF"/>
    <w:rsid w:val="00646975"/>
    <w:rsid w:val="0064764F"/>
    <w:rsid w:val="0064771C"/>
    <w:rsid w:val="00650F9B"/>
    <w:rsid w:val="00652051"/>
    <w:rsid w:val="00654A14"/>
    <w:rsid w:val="006577FB"/>
    <w:rsid w:val="00661BDB"/>
    <w:rsid w:val="0066575F"/>
    <w:rsid w:val="006752F1"/>
    <w:rsid w:val="00684B60"/>
    <w:rsid w:val="00693C0C"/>
    <w:rsid w:val="0069561A"/>
    <w:rsid w:val="00695CB2"/>
    <w:rsid w:val="006A55AC"/>
    <w:rsid w:val="006A6D68"/>
    <w:rsid w:val="006C04FD"/>
    <w:rsid w:val="006C14BF"/>
    <w:rsid w:val="006C5CE7"/>
    <w:rsid w:val="006C6C93"/>
    <w:rsid w:val="006C76FA"/>
    <w:rsid w:val="006D40EB"/>
    <w:rsid w:val="006D49DC"/>
    <w:rsid w:val="006D730F"/>
    <w:rsid w:val="006D7900"/>
    <w:rsid w:val="006E0D7C"/>
    <w:rsid w:val="006E10F3"/>
    <w:rsid w:val="006E1EE9"/>
    <w:rsid w:val="006E22A6"/>
    <w:rsid w:val="006E2A6C"/>
    <w:rsid w:val="006E40FD"/>
    <w:rsid w:val="006F00FF"/>
    <w:rsid w:val="006F286F"/>
    <w:rsid w:val="006F42B4"/>
    <w:rsid w:val="006F5099"/>
    <w:rsid w:val="006F6FA7"/>
    <w:rsid w:val="00702CE4"/>
    <w:rsid w:val="00707110"/>
    <w:rsid w:val="007113BD"/>
    <w:rsid w:val="00711C01"/>
    <w:rsid w:val="00714E2E"/>
    <w:rsid w:val="00717D94"/>
    <w:rsid w:val="007200FD"/>
    <w:rsid w:val="00735134"/>
    <w:rsid w:val="00742A07"/>
    <w:rsid w:val="00751924"/>
    <w:rsid w:val="00754C12"/>
    <w:rsid w:val="00760F4E"/>
    <w:rsid w:val="00763EF9"/>
    <w:rsid w:val="00764B0F"/>
    <w:rsid w:val="00770076"/>
    <w:rsid w:val="007725A7"/>
    <w:rsid w:val="007727C9"/>
    <w:rsid w:val="007737B7"/>
    <w:rsid w:val="00776065"/>
    <w:rsid w:val="00782B17"/>
    <w:rsid w:val="007835EE"/>
    <w:rsid w:val="00784386"/>
    <w:rsid w:val="007849E1"/>
    <w:rsid w:val="0079347C"/>
    <w:rsid w:val="007A0601"/>
    <w:rsid w:val="007A210D"/>
    <w:rsid w:val="007A2902"/>
    <w:rsid w:val="007A30E7"/>
    <w:rsid w:val="007A47F8"/>
    <w:rsid w:val="007A73C3"/>
    <w:rsid w:val="007A7B7A"/>
    <w:rsid w:val="007B0467"/>
    <w:rsid w:val="007B0E8E"/>
    <w:rsid w:val="007B6AA6"/>
    <w:rsid w:val="007B6B79"/>
    <w:rsid w:val="007B7F0F"/>
    <w:rsid w:val="007C0F96"/>
    <w:rsid w:val="007C24DA"/>
    <w:rsid w:val="007C4669"/>
    <w:rsid w:val="007C46DE"/>
    <w:rsid w:val="007C7E01"/>
    <w:rsid w:val="007D0DAE"/>
    <w:rsid w:val="007D3F86"/>
    <w:rsid w:val="007E03BE"/>
    <w:rsid w:val="007E37B5"/>
    <w:rsid w:val="007F271F"/>
    <w:rsid w:val="00810C91"/>
    <w:rsid w:val="00812B4F"/>
    <w:rsid w:val="00813361"/>
    <w:rsid w:val="008215D5"/>
    <w:rsid w:val="00821ADD"/>
    <w:rsid w:val="0082399D"/>
    <w:rsid w:val="00824F43"/>
    <w:rsid w:val="00825D2A"/>
    <w:rsid w:val="00837A62"/>
    <w:rsid w:val="00843502"/>
    <w:rsid w:val="008439F6"/>
    <w:rsid w:val="00843E4D"/>
    <w:rsid w:val="008504E2"/>
    <w:rsid w:val="00851CDC"/>
    <w:rsid w:val="008527D4"/>
    <w:rsid w:val="00854A45"/>
    <w:rsid w:val="00855764"/>
    <w:rsid w:val="008571A7"/>
    <w:rsid w:val="00860026"/>
    <w:rsid w:val="008614B2"/>
    <w:rsid w:val="0086161A"/>
    <w:rsid w:val="00862ADD"/>
    <w:rsid w:val="00864333"/>
    <w:rsid w:val="0086497B"/>
    <w:rsid w:val="008676FE"/>
    <w:rsid w:val="00871821"/>
    <w:rsid w:val="00882FB6"/>
    <w:rsid w:val="0088561C"/>
    <w:rsid w:val="00886808"/>
    <w:rsid w:val="008902BE"/>
    <w:rsid w:val="00894C01"/>
    <w:rsid w:val="008A11F2"/>
    <w:rsid w:val="008B361D"/>
    <w:rsid w:val="008B614B"/>
    <w:rsid w:val="008B76E0"/>
    <w:rsid w:val="008C2B4F"/>
    <w:rsid w:val="008D0DA9"/>
    <w:rsid w:val="008D1B2B"/>
    <w:rsid w:val="008D6CFF"/>
    <w:rsid w:val="008E0451"/>
    <w:rsid w:val="008E77F0"/>
    <w:rsid w:val="008F348C"/>
    <w:rsid w:val="00904AAC"/>
    <w:rsid w:val="00905A1D"/>
    <w:rsid w:val="00907435"/>
    <w:rsid w:val="009110BE"/>
    <w:rsid w:val="00915C81"/>
    <w:rsid w:val="009204A9"/>
    <w:rsid w:val="00930562"/>
    <w:rsid w:val="009420BC"/>
    <w:rsid w:val="0094273E"/>
    <w:rsid w:val="00954AFE"/>
    <w:rsid w:val="009631B1"/>
    <w:rsid w:val="00964D61"/>
    <w:rsid w:val="00965EDE"/>
    <w:rsid w:val="0097131B"/>
    <w:rsid w:val="009750C4"/>
    <w:rsid w:val="009774C7"/>
    <w:rsid w:val="0098058B"/>
    <w:rsid w:val="00982307"/>
    <w:rsid w:val="00987714"/>
    <w:rsid w:val="00994304"/>
    <w:rsid w:val="00995357"/>
    <w:rsid w:val="00995A81"/>
    <w:rsid w:val="009976F5"/>
    <w:rsid w:val="00997C44"/>
    <w:rsid w:val="009A1197"/>
    <w:rsid w:val="009A2BE0"/>
    <w:rsid w:val="009A67CA"/>
    <w:rsid w:val="009A73E5"/>
    <w:rsid w:val="009B06A9"/>
    <w:rsid w:val="009B2A96"/>
    <w:rsid w:val="009B7149"/>
    <w:rsid w:val="009C2DE4"/>
    <w:rsid w:val="009C4489"/>
    <w:rsid w:val="009C482A"/>
    <w:rsid w:val="009D0DE3"/>
    <w:rsid w:val="009D363F"/>
    <w:rsid w:val="009D6D4C"/>
    <w:rsid w:val="009D77AF"/>
    <w:rsid w:val="009E01B0"/>
    <w:rsid w:val="009E4B9B"/>
    <w:rsid w:val="009F05CC"/>
    <w:rsid w:val="009F0748"/>
    <w:rsid w:val="009F6551"/>
    <w:rsid w:val="009F7A8F"/>
    <w:rsid w:val="00A01E91"/>
    <w:rsid w:val="00A07DD1"/>
    <w:rsid w:val="00A11CE3"/>
    <w:rsid w:val="00A34619"/>
    <w:rsid w:val="00A47FCC"/>
    <w:rsid w:val="00A6265D"/>
    <w:rsid w:val="00A62DB8"/>
    <w:rsid w:val="00A705EA"/>
    <w:rsid w:val="00A72BAD"/>
    <w:rsid w:val="00A73412"/>
    <w:rsid w:val="00A744EC"/>
    <w:rsid w:val="00A80444"/>
    <w:rsid w:val="00A81A6F"/>
    <w:rsid w:val="00A81F2D"/>
    <w:rsid w:val="00A83879"/>
    <w:rsid w:val="00A83BA1"/>
    <w:rsid w:val="00A843E1"/>
    <w:rsid w:val="00A84C3F"/>
    <w:rsid w:val="00A878C6"/>
    <w:rsid w:val="00A938A3"/>
    <w:rsid w:val="00AA56B2"/>
    <w:rsid w:val="00AB1153"/>
    <w:rsid w:val="00AB2E63"/>
    <w:rsid w:val="00AB714A"/>
    <w:rsid w:val="00AB7EE4"/>
    <w:rsid w:val="00AC4239"/>
    <w:rsid w:val="00AD0BCE"/>
    <w:rsid w:val="00AD6ABA"/>
    <w:rsid w:val="00AE7FFC"/>
    <w:rsid w:val="00AF16E3"/>
    <w:rsid w:val="00AF59B2"/>
    <w:rsid w:val="00AF74CE"/>
    <w:rsid w:val="00B03B74"/>
    <w:rsid w:val="00B06C21"/>
    <w:rsid w:val="00B10186"/>
    <w:rsid w:val="00B10288"/>
    <w:rsid w:val="00B112A3"/>
    <w:rsid w:val="00B11D91"/>
    <w:rsid w:val="00B21DEC"/>
    <w:rsid w:val="00B23212"/>
    <w:rsid w:val="00B26508"/>
    <w:rsid w:val="00B26A39"/>
    <w:rsid w:val="00B3011C"/>
    <w:rsid w:val="00B33612"/>
    <w:rsid w:val="00B4026F"/>
    <w:rsid w:val="00B429FD"/>
    <w:rsid w:val="00B4493B"/>
    <w:rsid w:val="00B50188"/>
    <w:rsid w:val="00B53F50"/>
    <w:rsid w:val="00B6700A"/>
    <w:rsid w:val="00B71844"/>
    <w:rsid w:val="00B720C8"/>
    <w:rsid w:val="00B82604"/>
    <w:rsid w:val="00B845A5"/>
    <w:rsid w:val="00B8491B"/>
    <w:rsid w:val="00B923B4"/>
    <w:rsid w:val="00B96117"/>
    <w:rsid w:val="00B96963"/>
    <w:rsid w:val="00BA067F"/>
    <w:rsid w:val="00BA0E80"/>
    <w:rsid w:val="00BA3F09"/>
    <w:rsid w:val="00BA5F3F"/>
    <w:rsid w:val="00BC11FA"/>
    <w:rsid w:val="00BC1B52"/>
    <w:rsid w:val="00BD4591"/>
    <w:rsid w:val="00BD4BFA"/>
    <w:rsid w:val="00BD7CA6"/>
    <w:rsid w:val="00BD7D28"/>
    <w:rsid w:val="00BE3E9C"/>
    <w:rsid w:val="00BE4ED2"/>
    <w:rsid w:val="00BE7548"/>
    <w:rsid w:val="00BF3C72"/>
    <w:rsid w:val="00BF5D88"/>
    <w:rsid w:val="00BF7DC1"/>
    <w:rsid w:val="00C0068B"/>
    <w:rsid w:val="00C03F53"/>
    <w:rsid w:val="00C04EF3"/>
    <w:rsid w:val="00C10E0F"/>
    <w:rsid w:val="00C16C25"/>
    <w:rsid w:val="00C201FC"/>
    <w:rsid w:val="00C201FF"/>
    <w:rsid w:val="00C24981"/>
    <w:rsid w:val="00C26EDC"/>
    <w:rsid w:val="00C30593"/>
    <w:rsid w:val="00C30C42"/>
    <w:rsid w:val="00C40FC0"/>
    <w:rsid w:val="00C416D5"/>
    <w:rsid w:val="00C41925"/>
    <w:rsid w:val="00C41934"/>
    <w:rsid w:val="00C42782"/>
    <w:rsid w:val="00C42C49"/>
    <w:rsid w:val="00C43B45"/>
    <w:rsid w:val="00C451B5"/>
    <w:rsid w:val="00C5517D"/>
    <w:rsid w:val="00C60818"/>
    <w:rsid w:val="00C6492A"/>
    <w:rsid w:val="00C86B7C"/>
    <w:rsid w:val="00C97D59"/>
    <w:rsid w:val="00CB0F17"/>
    <w:rsid w:val="00CB14B8"/>
    <w:rsid w:val="00CB6BA8"/>
    <w:rsid w:val="00CB74FF"/>
    <w:rsid w:val="00CC25AC"/>
    <w:rsid w:val="00CC2B01"/>
    <w:rsid w:val="00CC7F9A"/>
    <w:rsid w:val="00CD06DD"/>
    <w:rsid w:val="00CD2AFA"/>
    <w:rsid w:val="00CE02D6"/>
    <w:rsid w:val="00CE11D9"/>
    <w:rsid w:val="00CE2020"/>
    <w:rsid w:val="00CF1773"/>
    <w:rsid w:val="00CF3B5A"/>
    <w:rsid w:val="00CF5D14"/>
    <w:rsid w:val="00CF5E5D"/>
    <w:rsid w:val="00CF63C4"/>
    <w:rsid w:val="00D1724D"/>
    <w:rsid w:val="00D215DC"/>
    <w:rsid w:val="00D229C0"/>
    <w:rsid w:val="00D3494E"/>
    <w:rsid w:val="00D4091F"/>
    <w:rsid w:val="00D55DE8"/>
    <w:rsid w:val="00D56FAB"/>
    <w:rsid w:val="00D64891"/>
    <w:rsid w:val="00D70E63"/>
    <w:rsid w:val="00D85F7F"/>
    <w:rsid w:val="00D9639D"/>
    <w:rsid w:val="00DA7D5C"/>
    <w:rsid w:val="00DB5B9D"/>
    <w:rsid w:val="00DB7FF4"/>
    <w:rsid w:val="00DC2E6A"/>
    <w:rsid w:val="00DC4647"/>
    <w:rsid w:val="00DC51B3"/>
    <w:rsid w:val="00DD5AF2"/>
    <w:rsid w:val="00DE0B6F"/>
    <w:rsid w:val="00DE0C5C"/>
    <w:rsid w:val="00DE286C"/>
    <w:rsid w:val="00DE5280"/>
    <w:rsid w:val="00DE7488"/>
    <w:rsid w:val="00DF098F"/>
    <w:rsid w:val="00DF173B"/>
    <w:rsid w:val="00DF1C3C"/>
    <w:rsid w:val="00DF2855"/>
    <w:rsid w:val="00DF3CFE"/>
    <w:rsid w:val="00DF6275"/>
    <w:rsid w:val="00DF67CC"/>
    <w:rsid w:val="00DF7D47"/>
    <w:rsid w:val="00E01FAC"/>
    <w:rsid w:val="00E0600E"/>
    <w:rsid w:val="00E1366E"/>
    <w:rsid w:val="00E2138B"/>
    <w:rsid w:val="00E23C22"/>
    <w:rsid w:val="00E23F0A"/>
    <w:rsid w:val="00E25C80"/>
    <w:rsid w:val="00E270CD"/>
    <w:rsid w:val="00E307E9"/>
    <w:rsid w:val="00E339B7"/>
    <w:rsid w:val="00E40979"/>
    <w:rsid w:val="00E45FBD"/>
    <w:rsid w:val="00E527CF"/>
    <w:rsid w:val="00E53060"/>
    <w:rsid w:val="00E548AA"/>
    <w:rsid w:val="00E54D5D"/>
    <w:rsid w:val="00E55246"/>
    <w:rsid w:val="00E61697"/>
    <w:rsid w:val="00E61E4E"/>
    <w:rsid w:val="00E6554E"/>
    <w:rsid w:val="00E679D8"/>
    <w:rsid w:val="00E7330F"/>
    <w:rsid w:val="00E7597E"/>
    <w:rsid w:val="00E80B3D"/>
    <w:rsid w:val="00E8558A"/>
    <w:rsid w:val="00E868A4"/>
    <w:rsid w:val="00E87ADF"/>
    <w:rsid w:val="00E90103"/>
    <w:rsid w:val="00E918FE"/>
    <w:rsid w:val="00E9314B"/>
    <w:rsid w:val="00E94B37"/>
    <w:rsid w:val="00EA06EF"/>
    <w:rsid w:val="00EA3A8D"/>
    <w:rsid w:val="00EA3B72"/>
    <w:rsid w:val="00EA6B44"/>
    <w:rsid w:val="00EB30F5"/>
    <w:rsid w:val="00EB5247"/>
    <w:rsid w:val="00EB524C"/>
    <w:rsid w:val="00EB63DD"/>
    <w:rsid w:val="00EB73C4"/>
    <w:rsid w:val="00EB75E3"/>
    <w:rsid w:val="00EC0F02"/>
    <w:rsid w:val="00EC1164"/>
    <w:rsid w:val="00EC13FF"/>
    <w:rsid w:val="00EC1D14"/>
    <w:rsid w:val="00EC2269"/>
    <w:rsid w:val="00EC3248"/>
    <w:rsid w:val="00ED695B"/>
    <w:rsid w:val="00ED7737"/>
    <w:rsid w:val="00EE7BDB"/>
    <w:rsid w:val="00EE7D60"/>
    <w:rsid w:val="00EF002C"/>
    <w:rsid w:val="00EF2BB2"/>
    <w:rsid w:val="00F11B70"/>
    <w:rsid w:val="00F13EA2"/>
    <w:rsid w:val="00F1493D"/>
    <w:rsid w:val="00F203ED"/>
    <w:rsid w:val="00F20C4B"/>
    <w:rsid w:val="00F243A5"/>
    <w:rsid w:val="00F31AF0"/>
    <w:rsid w:val="00F336F0"/>
    <w:rsid w:val="00F35169"/>
    <w:rsid w:val="00F452A1"/>
    <w:rsid w:val="00F52D56"/>
    <w:rsid w:val="00F54B65"/>
    <w:rsid w:val="00F55F21"/>
    <w:rsid w:val="00F5721E"/>
    <w:rsid w:val="00F638E4"/>
    <w:rsid w:val="00F64873"/>
    <w:rsid w:val="00F76843"/>
    <w:rsid w:val="00F84CFE"/>
    <w:rsid w:val="00F9263C"/>
    <w:rsid w:val="00F92C20"/>
    <w:rsid w:val="00F95014"/>
    <w:rsid w:val="00F96798"/>
    <w:rsid w:val="00F973FC"/>
    <w:rsid w:val="00FA0CA3"/>
    <w:rsid w:val="00FA1767"/>
    <w:rsid w:val="00FA58B2"/>
    <w:rsid w:val="00FB0945"/>
    <w:rsid w:val="00FB420C"/>
    <w:rsid w:val="00FB578D"/>
    <w:rsid w:val="00FC07C0"/>
    <w:rsid w:val="00FC1E82"/>
    <w:rsid w:val="00FC3C59"/>
    <w:rsid w:val="00FC4030"/>
    <w:rsid w:val="00FC466F"/>
    <w:rsid w:val="00FC4A4B"/>
    <w:rsid w:val="00FD4CB9"/>
    <w:rsid w:val="00FD5D11"/>
    <w:rsid w:val="00FD5DF0"/>
    <w:rsid w:val="00FE2602"/>
    <w:rsid w:val="00FF2D65"/>
    <w:rsid w:val="00FF4092"/>
    <w:rsid w:val="00FF4C6C"/>
    <w:rsid w:val="00FF4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5F5B13F"/>
  <w15:docId w15:val="{6E40D1A7-944D-4EFE-B8A5-D7CB9578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7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40F"/>
    <w:pPr>
      <w:ind w:left="720"/>
      <w:contextualSpacing/>
    </w:pPr>
  </w:style>
  <w:style w:type="paragraph" w:styleId="Header">
    <w:name w:val="header"/>
    <w:basedOn w:val="Normal"/>
    <w:link w:val="HeaderChar"/>
    <w:uiPriority w:val="99"/>
    <w:semiHidden/>
    <w:unhideWhenUsed/>
    <w:rsid w:val="007B0E8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B0E8E"/>
  </w:style>
  <w:style w:type="paragraph" w:styleId="Footer">
    <w:name w:val="footer"/>
    <w:basedOn w:val="Normal"/>
    <w:link w:val="FooterChar"/>
    <w:uiPriority w:val="99"/>
    <w:unhideWhenUsed/>
    <w:rsid w:val="007B0E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E8E"/>
  </w:style>
  <w:style w:type="paragraph" w:styleId="FootnoteText">
    <w:name w:val="footnote text"/>
    <w:basedOn w:val="Normal"/>
    <w:link w:val="FootnoteTextChar"/>
    <w:uiPriority w:val="99"/>
    <w:semiHidden/>
    <w:unhideWhenUsed/>
    <w:rsid w:val="009110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10BE"/>
    <w:rPr>
      <w:sz w:val="20"/>
      <w:szCs w:val="20"/>
    </w:rPr>
  </w:style>
  <w:style w:type="character" w:styleId="FootnoteReference">
    <w:name w:val="footnote reference"/>
    <w:basedOn w:val="DefaultParagraphFont"/>
    <w:uiPriority w:val="99"/>
    <w:semiHidden/>
    <w:unhideWhenUsed/>
    <w:rsid w:val="009110BE"/>
    <w:rPr>
      <w:vertAlign w:val="superscript"/>
    </w:rPr>
  </w:style>
  <w:style w:type="character" w:styleId="CommentReference">
    <w:name w:val="annotation reference"/>
    <w:basedOn w:val="DefaultParagraphFont"/>
    <w:uiPriority w:val="99"/>
    <w:semiHidden/>
    <w:unhideWhenUsed/>
    <w:rsid w:val="00F55F21"/>
    <w:rPr>
      <w:sz w:val="16"/>
      <w:szCs w:val="16"/>
    </w:rPr>
  </w:style>
  <w:style w:type="paragraph" w:styleId="CommentText">
    <w:name w:val="annotation text"/>
    <w:basedOn w:val="Normal"/>
    <w:link w:val="CommentTextChar"/>
    <w:uiPriority w:val="99"/>
    <w:semiHidden/>
    <w:unhideWhenUsed/>
    <w:rsid w:val="00F55F21"/>
    <w:pPr>
      <w:spacing w:line="240" w:lineRule="auto"/>
    </w:pPr>
    <w:rPr>
      <w:sz w:val="20"/>
      <w:szCs w:val="20"/>
    </w:rPr>
  </w:style>
  <w:style w:type="character" w:customStyle="1" w:styleId="CommentTextChar">
    <w:name w:val="Comment Text Char"/>
    <w:basedOn w:val="DefaultParagraphFont"/>
    <w:link w:val="CommentText"/>
    <w:uiPriority w:val="99"/>
    <w:semiHidden/>
    <w:rsid w:val="00F55F21"/>
    <w:rPr>
      <w:sz w:val="20"/>
      <w:szCs w:val="20"/>
    </w:rPr>
  </w:style>
  <w:style w:type="paragraph" w:styleId="CommentSubject">
    <w:name w:val="annotation subject"/>
    <w:basedOn w:val="CommentText"/>
    <w:next w:val="CommentText"/>
    <w:link w:val="CommentSubjectChar"/>
    <w:uiPriority w:val="99"/>
    <w:semiHidden/>
    <w:unhideWhenUsed/>
    <w:rsid w:val="00F55F21"/>
    <w:rPr>
      <w:b/>
      <w:bCs/>
    </w:rPr>
  </w:style>
  <w:style w:type="character" w:customStyle="1" w:styleId="CommentSubjectChar">
    <w:name w:val="Comment Subject Char"/>
    <w:basedOn w:val="CommentTextChar"/>
    <w:link w:val="CommentSubject"/>
    <w:uiPriority w:val="99"/>
    <w:semiHidden/>
    <w:rsid w:val="00F55F21"/>
    <w:rPr>
      <w:b/>
      <w:bCs/>
      <w:sz w:val="20"/>
      <w:szCs w:val="20"/>
    </w:rPr>
  </w:style>
  <w:style w:type="paragraph" w:styleId="BalloonText">
    <w:name w:val="Balloon Text"/>
    <w:basedOn w:val="Normal"/>
    <w:link w:val="BalloonTextChar"/>
    <w:uiPriority w:val="99"/>
    <w:semiHidden/>
    <w:unhideWhenUsed/>
    <w:rsid w:val="00F55F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F21"/>
    <w:rPr>
      <w:rFonts w:ascii="Tahoma" w:hAnsi="Tahoma" w:cs="Tahoma"/>
      <w:sz w:val="16"/>
      <w:szCs w:val="16"/>
    </w:rPr>
  </w:style>
  <w:style w:type="paragraph" w:styleId="NormalWeb">
    <w:name w:val="Normal (Web)"/>
    <w:basedOn w:val="Normal"/>
    <w:uiPriority w:val="99"/>
    <w:semiHidden/>
    <w:unhideWhenUsed/>
    <w:rsid w:val="00B4493B"/>
    <w:pPr>
      <w:spacing w:before="100" w:beforeAutospacing="1" w:after="100" w:afterAutospacing="1" w:line="240" w:lineRule="auto"/>
    </w:pPr>
    <w:rPr>
      <w:rFonts w:ascii="Times New Roman" w:eastAsia="Times New Roman" w:hAnsi="Times New Roman" w:cs="Times New Roman"/>
      <w:szCs w:val="24"/>
      <w:lang w:eastAsia="en-GB"/>
    </w:rPr>
  </w:style>
  <w:style w:type="paragraph" w:styleId="Revision">
    <w:name w:val="Revision"/>
    <w:hidden/>
    <w:uiPriority w:val="99"/>
    <w:semiHidden/>
    <w:rsid w:val="00661BDB"/>
    <w:pPr>
      <w:spacing w:after="0" w:line="240" w:lineRule="auto"/>
    </w:pPr>
  </w:style>
  <w:style w:type="character" w:styleId="Hyperlink">
    <w:name w:val="Hyperlink"/>
    <w:basedOn w:val="DefaultParagraphFont"/>
    <w:uiPriority w:val="99"/>
    <w:unhideWhenUsed/>
    <w:rsid w:val="00C201FF"/>
    <w:rPr>
      <w:color w:val="0000FF" w:themeColor="hyperlink"/>
      <w:u w:val="single"/>
    </w:rPr>
  </w:style>
  <w:style w:type="character" w:styleId="FollowedHyperlink">
    <w:name w:val="FollowedHyperlink"/>
    <w:basedOn w:val="DefaultParagraphFont"/>
    <w:uiPriority w:val="99"/>
    <w:semiHidden/>
    <w:unhideWhenUsed/>
    <w:rsid w:val="00A83879"/>
    <w:rPr>
      <w:color w:val="800080" w:themeColor="followedHyperlink"/>
      <w:u w:val="single"/>
    </w:rPr>
  </w:style>
  <w:style w:type="table" w:styleId="TableGrid">
    <w:name w:val="Table Grid"/>
    <w:basedOn w:val="TableNormal"/>
    <w:uiPriority w:val="59"/>
    <w:rsid w:val="008D6CF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D6CFF"/>
    <w:pPr>
      <w:spacing w:after="0" w:line="240" w:lineRule="auto"/>
    </w:pPr>
    <w:rPr>
      <w:rFonts w:asciiTheme="minorHAnsi" w:eastAsiaTheme="minorEastAsia" w:hAnsiTheme="minorHAnsi"/>
      <w:sz w:val="22"/>
      <w:lang w:val="en-US"/>
    </w:rPr>
  </w:style>
  <w:style w:type="character" w:customStyle="1" w:styleId="NoSpacingChar">
    <w:name w:val="No Spacing Char"/>
    <w:basedOn w:val="DefaultParagraphFont"/>
    <w:link w:val="NoSpacing"/>
    <w:uiPriority w:val="1"/>
    <w:rsid w:val="008D6CFF"/>
    <w:rPr>
      <w:rFonts w:asciiTheme="minorHAnsi" w:eastAsiaTheme="minorEastAsia"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13036">
      <w:bodyDiv w:val="1"/>
      <w:marLeft w:val="0"/>
      <w:marRight w:val="0"/>
      <w:marTop w:val="0"/>
      <w:marBottom w:val="0"/>
      <w:divBdr>
        <w:top w:val="none" w:sz="0" w:space="0" w:color="auto"/>
        <w:left w:val="none" w:sz="0" w:space="0" w:color="auto"/>
        <w:bottom w:val="none" w:sz="0" w:space="0" w:color="auto"/>
        <w:right w:val="none" w:sz="0" w:space="0" w:color="auto"/>
      </w:divBdr>
    </w:div>
    <w:div w:id="497616245">
      <w:bodyDiv w:val="1"/>
      <w:marLeft w:val="0"/>
      <w:marRight w:val="0"/>
      <w:marTop w:val="0"/>
      <w:marBottom w:val="0"/>
      <w:divBdr>
        <w:top w:val="none" w:sz="0" w:space="0" w:color="auto"/>
        <w:left w:val="none" w:sz="0" w:space="0" w:color="auto"/>
        <w:bottom w:val="none" w:sz="0" w:space="0" w:color="auto"/>
        <w:right w:val="none" w:sz="0" w:space="0" w:color="auto"/>
      </w:divBdr>
      <w:divsChild>
        <w:div w:id="2129927821">
          <w:marLeft w:val="0"/>
          <w:marRight w:val="0"/>
          <w:marTop w:val="0"/>
          <w:marBottom w:val="0"/>
          <w:divBdr>
            <w:top w:val="none" w:sz="0" w:space="0" w:color="auto"/>
            <w:left w:val="none" w:sz="0" w:space="0" w:color="auto"/>
            <w:bottom w:val="none" w:sz="0" w:space="0" w:color="auto"/>
            <w:right w:val="none" w:sz="0" w:space="0" w:color="auto"/>
          </w:divBdr>
          <w:divsChild>
            <w:div w:id="1674184781">
              <w:marLeft w:val="0"/>
              <w:marRight w:val="0"/>
              <w:marTop w:val="0"/>
              <w:marBottom w:val="0"/>
              <w:divBdr>
                <w:top w:val="none" w:sz="0" w:space="0" w:color="auto"/>
                <w:left w:val="none" w:sz="0" w:space="0" w:color="auto"/>
                <w:bottom w:val="none" w:sz="0" w:space="0" w:color="auto"/>
                <w:right w:val="none" w:sz="0" w:space="0" w:color="auto"/>
              </w:divBdr>
              <w:divsChild>
                <w:div w:id="1281574709">
                  <w:marLeft w:val="0"/>
                  <w:marRight w:val="0"/>
                  <w:marTop w:val="225"/>
                  <w:marBottom w:val="0"/>
                  <w:divBdr>
                    <w:top w:val="single" w:sz="6" w:space="0" w:color="D2D2D4"/>
                    <w:left w:val="single" w:sz="6" w:space="0" w:color="D2D2D4"/>
                    <w:bottom w:val="single" w:sz="6" w:space="0" w:color="D2D2D4"/>
                    <w:right w:val="single" w:sz="6" w:space="0" w:color="D2D2D4"/>
                  </w:divBdr>
                  <w:divsChild>
                    <w:div w:id="871501980">
                      <w:marLeft w:val="0"/>
                      <w:marRight w:val="0"/>
                      <w:marTop w:val="0"/>
                      <w:marBottom w:val="0"/>
                      <w:divBdr>
                        <w:top w:val="none" w:sz="0" w:space="0" w:color="800080"/>
                        <w:left w:val="none" w:sz="0" w:space="0" w:color="800080"/>
                        <w:bottom w:val="none" w:sz="0" w:space="0" w:color="800080"/>
                        <w:right w:val="none" w:sz="0" w:space="0" w:color="800080"/>
                      </w:divBdr>
                      <w:divsChild>
                        <w:div w:id="81731047">
                          <w:marLeft w:val="0"/>
                          <w:marRight w:val="0"/>
                          <w:marTop w:val="0"/>
                          <w:marBottom w:val="0"/>
                          <w:divBdr>
                            <w:top w:val="none" w:sz="0" w:space="0" w:color="auto"/>
                            <w:left w:val="none" w:sz="0" w:space="0" w:color="auto"/>
                            <w:bottom w:val="none" w:sz="0" w:space="0" w:color="auto"/>
                            <w:right w:val="none" w:sz="0" w:space="0" w:color="auto"/>
                          </w:divBdr>
                          <w:divsChild>
                            <w:div w:id="47468543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571242">
      <w:bodyDiv w:val="1"/>
      <w:marLeft w:val="0"/>
      <w:marRight w:val="0"/>
      <w:marTop w:val="0"/>
      <w:marBottom w:val="0"/>
      <w:divBdr>
        <w:top w:val="none" w:sz="0" w:space="0" w:color="auto"/>
        <w:left w:val="none" w:sz="0" w:space="0" w:color="auto"/>
        <w:bottom w:val="none" w:sz="0" w:space="0" w:color="auto"/>
        <w:right w:val="none" w:sz="0" w:space="0" w:color="auto"/>
      </w:divBdr>
      <w:divsChild>
        <w:div w:id="230048857">
          <w:marLeft w:val="0"/>
          <w:marRight w:val="0"/>
          <w:marTop w:val="0"/>
          <w:marBottom w:val="0"/>
          <w:divBdr>
            <w:top w:val="none" w:sz="0" w:space="0" w:color="auto"/>
            <w:left w:val="none" w:sz="0" w:space="0" w:color="auto"/>
            <w:bottom w:val="none" w:sz="0" w:space="0" w:color="auto"/>
            <w:right w:val="none" w:sz="0" w:space="0" w:color="auto"/>
          </w:divBdr>
          <w:divsChild>
            <w:div w:id="1328942715">
              <w:marLeft w:val="0"/>
              <w:marRight w:val="0"/>
              <w:marTop w:val="0"/>
              <w:marBottom w:val="0"/>
              <w:divBdr>
                <w:top w:val="none" w:sz="0" w:space="0" w:color="auto"/>
                <w:left w:val="none" w:sz="0" w:space="0" w:color="auto"/>
                <w:bottom w:val="none" w:sz="0" w:space="0" w:color="auto"/>
                <w:right w:val="none" w:sz="0" w:space="0" w:color="auto"/>
              </w:divBdr>
              <w:divsChild>
                <w:div w:id="1164322891">
                  <w:marLeft w:val="0"/>
                  <w:marRight w:val="0"/>
                  <w:marTop w:val="225"/>
                  <w:marBottom w:val="0"/>
                  <w:divBdr>
                    <w:top w:val="single" w:sz="6" w:space="0" w:color="D2D2D4"/>
                    <w:left w:val="single" w:sz="6" w:space="0" w:color="D2D2D4"/>
                    <w:bottom w:val="single" w:sz="6" w:space="0" w:color="D2D2D4"/>
                    <w:right w:val="single" w:sz="6" w:space="0" w:color="D2D2D4"/>
                  </w:divBdr>
                  <w:divsChild>
                    <w:div w:id="1909265745">
                      <w:marLeft w:val="0"/>
                      <w:marRight w:val="0"/>
                      <w:marTop w:val="0"/>
                      <w:marBottom w:val="0"/>
                      <w:divBdr>
                        <w:top w:val="none" w:sz="0" w:space="0" w:color="800080"/>
                        <w:left w:val="none" w:sz="0" w:space="0" w:color="800080"/>
                        <w:bottom w:val="none" w:sz="0" w:space="0" w:color="800080"/>
                        <w:right w:val="none" w:sz="0" w:space="0" w:color="800080"/>
                      </w:divBdr>
                      <w:divsChild>
                        <w:div w:id="292372267">
                          <w:marLeft w:val="0"/>
                          <w:marRight w:val="0"/>
                          <w:marTop w:val="0"/>
                          <w:marBottom w:val="0"/>
                          <w:divBdr>
                            <w:top w:val="none" w:sz="0" w:space="0" w:color="auto"/>
                            <w:left w:val="none" w:sz="0" w:space="0" w:color="auto"/>
                            <w:bottom w:val="none" w:sz="0" w:space="0" w:color="auto"/>
                            <w:right w:val="none" w:sz="0" w:space="0" w:color="auto"/>
                          </w:divBdr>
                          <w:divsChild>
                            <w:div w:id="190232774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ogle.co.uk/url?sa=i&amp;rct=j&amp;q=&amp;esrc=s&amp;source=images&amp;cd=&amp;cad=rja&amp;uact=8&amp;ved=0ahUKEwjLjrXJwP3RAhVCvBQKHee5AQIQjRwIBw&amp;url=https://clipartfest.com/categories/view/9dc1035b29fd4bee4e5598091b330c8f1ce6e3aa/students-speaking-english-clipart.html&amp;bvm=bv.146094739,d.ZGg&amp;psig=AFQjCNFjp_DgkPQxSwxXVnW9cGIz24t6-g&amp;ust=148654036292909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78AB582ED48141AFEE101CBFA97284" ma:contentTypeVersion="1" ma:contentTypeDescription="Create a new document." ma:contentTypeScope="" ma:versionID="a620068df488b6db824cedbc83e64528">
  <xsd:schema xmlns:xsd="http://www.w3.org/2001/XMLSchema" xmlns:p="http://schemas.microsoft.com/office/2006/metadata/properties" xmlns:ns1="http://schemas.microsoft.com/sharepoint/v3" targetNamespace="http://schemas.microsoft.com/office/2006/metadata/properties" ma:root="true" ma:fieldsID="cea3d0222cc48e78637d781e16be94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AB25E62-2865-4F05-B13A-C18C982BB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49E65F6-B6C8-4A14-8EB3-175A4BB0D2FE}">
  <ds:schemaRefs>
    <ds:schemaRef ds:uri="http://schemas.microsoft.com/sharepoint/v3/contenttype/forms"/>
  </ds:schemaRefs>
</ds:datastoreItem>
</file>

<file path=customXml/itemProps3.xml><?xml version="1.0" encoding="utf-8"?>
<ds:datastoreItem xmlns:ds="http://schemas.openxmlformats.org/officeDocument/2006/customXml" ds:itemID="{1D8F2A76-2B74-407E-B65C-110066F56136}">
  <ds:schemaRefs>
    <ds:schemaRef ds:uri="http://schemas.openxmlformats.org/officeDocument/2006/bibliography"/>
  </ds:schemaRefs>
</ds:datastoreItem>
</file>

<file path=customXml/itemProps4.xml><?xml version="1.0" encoding="utf-8"?>
<ds:datastoreItem xmlns:ds="http://schemas.openxmlformats.org/officeDocument/2006/customXml" ds:itemID="{37C2D400-DCB5-463B-98F2-91A8210F39E9}">
  <ds:schemaRefs>
    <ds:schemaRef ds:uri="http://schemas.microsoft.com/sharepoint/v3"/>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1571</Words>
  <Characters>8960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www.teaguesbridgeprimary.org</dc:creator>
  <cp:keywords/>
  <dc:description/>
  <cp:lastModifiedBy>Abdulla, Sarah</cp:lastModifiedBy>
  <cp:revision>1</cp:revision>
  <cp:lastPrinted>2017-02-07T08:02:00Z</cp:lastPrinted>
  <dcterms:created xsi:type="dcterms:W3CDTF">2016-12-06T11:05:00Z</dcterms:created>
  <dcterms:modified xsi:type="dcterms:W3CDTF">2025-11-05T12:31:00Z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0x0101004E78AB582ED48141AFEE101CBFA97284</vt:lpwstr>
  </property>
</Properties>
</file>