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922532286"/>
        <w:docPartObj>
          <w:docPartGallery w:val="Cover Pages"/>
          <w:docPartUnique/>
        </w:docPartObj>
      </w:sdtPr>
      <w:sdtEndPr/>
      <w:sdtContent>
        <w:p w14:paraId="4637E433" w14:textId="4EB80EB2" w:rsidR="00102B18" w:rsidRDefault="00102B18">
          <w:pPr>
            <w:pStyle w:val="NoSpacing"/>
          </w:pPr>
          <w:r>
            <w:rPr>
              <w:noProof/>
              <w:lang w:val="en-GB" w:eastAsia="en-GB"/>
            </w:rPr>
            <mc:AlternateContent>
              <mc:Choice Requires="wpg">
                <w:drawing>
                  <wp:anchor distT="0" distB="0" distL="114300" distR="114300" simplePos="0" relativeHeight="251661312" behindDoc="1" locked="0" layoutInCell="1" allowOverlap="1" wp14:anchorId="5734663E" wp14:editId="10433F0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8" name="Rectangle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Pentagon 9"/>
                            <wps:cNvSpPr/>
                            <wps:spPr>
                              <a:xfrm>
                                <a:off x="0" y="1286286"/>
                                <a:ext cx="2194560" cy="95919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B58BA07" w14:textId="77777777" w:rsidR="00102B18" w:rsidRPr="00102B18" w:rsidRDefault="006B2949" w:rsidP="006B2949">
                                      <w:pPr>
                                        <w:pStyle w:val="NoSpacing"/>
                                        <w:jc w:val="center"/>
                                        <w:rPr>
                                          <w:rFonts w:ascii="NTFPreCursive" w:hAnsi="NTFPreCursive"/>
                                          <w:color w:val="FFFFFF" w:themeColor="background1"/>
                                          <w:sz w:val="40"/>
                                          <w:szCs w:val="28"/>
                                        </w:rPr>
                                      </w:pPr>
                                      <w:r w:rsidRPr="006B2949">
                                        <w:rPr>
                                          <w:noProof/>
                                          <w:lang w:val="en-GB" w:eastAsia="en-GB"/>
                                        </w:rPr>
                                        <w:drawing>
                                          <wp:inline distT="0" distB="0" distL="0" distR="0" wp14:anchorId="19ED0738" wp14:editId="353A9DE0">
                                            <wp:extent cx="805022" cy="827779"/>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88" cy="853245"/>
                                                    </a:xfrm>
                                                    <a:prstGeom prst="rect">
                                                      <a:avLst/>
                                                    </a:prstGeom>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oup 10"/>
                            <wpg:cNvGrpSpPr/>
                            <wpg:grpSpPr>
                              <a:xfrm>
                                <a:off x="76200" y="4210050"/>
                                <a:ext cx="2057400" cy="4910328"/>
                                <a:chOff x="80645" y="4211812"/>
                                <a:chExt cx="1306273" cy="3121026"/>
                              </a:xfrm>
                            </wpg:grpSpPr>
                            <wpg:grpSp>
                              <wpg:cNvPr id="1" name="Group 11"/>
                              <wpg:cNvGrpSpPr>
                                <a:grpSpLocks noChangeAspect="1"/>
                              </wpg:cNvGrpSpPr>
                              <wpg:grpSpPr>
                                <a:xfrm>
                                  <a:off x="141062" y="4211812"/>
                                  <a:ext cx="1047750" cy="3121026"/>
                                  <a:chOff x="141062" y="4211812"/>
                                  <a:chExt cx="1047750" cy="3121026"/>
                                </a:xfrm>
                              </wpg:grpSpPr>
                              <wps:wsp>
                                <wps:cNvPr id="12" name="Freeform 12"/>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oup 24"/>
                              <wpg:cNvGrpSpPr>
                                <a:grpSpLocks noChangeAspect="1"/>
                              </wpg:cNvGrpSpPr>
                              <wpg:grpSpPr>
                                <a:xfrm>
                                  <a:off x="80645" y="4826972"/>
                                  <a:ext cx="1306273" cy="2505863"/>
                                  <a:chOff x="80645" y="4649964"/>
                                  <a:chExt cx="874712" cy="1677988"/>
                                </a:xfrm>
                              </wpg:grpSpPr>
                              <wps:wsp>
                                <wps:cNvPr id="25" name="Freeform 25"/>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734663E" id="Group 2"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">
                    <v:rect id="Rectangle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28" type="#_x0000_t15" style="position:absolute;top:12862;width:21945;height:9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" adj="16880" fillcolor="#4f81bd [3204]" stroked="f" strokeweight="2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B58BA07" w14:textId="77777777" w:rsidR="00102B18" w:rsidRPr="00102B18" w:rsidRDefault="006B2949" w:rsidP="006B2949">
                                <w:pPr>
                                  <w:pStyle w:val="NoSpacing"/>
                                  <w:jc w:val="center"/>
                                  <w:rPr>
                                    <w:rFonts w:ascii="NTFPreCursive" w:hAnsi="NTFPreCursive"/>
                                    <w:color w:val="FFFFFF" w:themeColor="background1"/>
                                    <w:sz w:val="40"/>
                                    <w:szCs w:val="28"/>
                                  </w:rPr>
                                </w:pPr>
                                <w:r w:rsidRPr="006B2949">
                                  <w:rPr>
                                    <w:noProof/>
                                    <w:lang w:val="en-GB" w:eastAsia="en-GB"/>
                                  </w:rPr>
                                  <w:drawing>
                                    <wp:inline distT="0" distB="0" distL="0" distR="0" wp14:anchorId="19ED0738" wp14:editId="353A9DE0">
                                      <wp:extent cx="805022" cy="827779"/>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88" cy="853245"/>
                                              </a:xfrm>
                                              <a:prstGeom prst="rect">
                                                <a:avLst/>
                                              </a:prstGeom>
                                            </pic:spPr>
                                          </pic:pic>
                                        </a:graphicData>
                                      </a:graphic>
                                    </wp:inline>
                                  </w:drawing>
                                </w:r>
                              </w:p>
                            </w:sdtContent>
                          </w:sdt>
                        </w:txbxContent>
                      </v:textbox>
                    </v:shape>
                    <v:group id="Gro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12"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13"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reeform 19"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0"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1"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f497d [3215]" strokecolor="#1f497d [3215]" strokeweight="0">
                          <v:path arrowok="t" o:connecttype="custom" o:connectlocs="0,0;49213,103188;36513,103188;0,0" o:connectangles="0,0,0,0"/>
                        </v:shape>
                        <v:shape id="Freeform 22"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23"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Freeform 25"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6"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7"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28"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9"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30"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1f497d [3215]" strokecolor="#1f497d [3215]" strokeweight="0">
                          <v:fill opacity="13107f"/>
                          <v:stroke opacity="13107f"/>
                          <v:path arrowok="t" o:connecttype="custom" o:connectlocs="0,0;12700,58738;12700,65088;23813,150813;6350,77788;0,0" o:connectangles="0,0,0,0,0,0"/>
                        </v:shape>
                        <v:shape id="Freeform 31"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2"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33"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Freeform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693A6266" w14:textId="77777777" w:rsidR="00102B18" w:rsidRDefault="006B2949">
          <w:r>
            <w:rPr>
              <w:noProof/>
              <w:color w:val="0000FF"/>
              <w:lang w:eastAsia="en-GB"/>
            </w:rPr>
            <w:drawing>
              <wp:anchor distT="0" distB="0" distL="114300" distR="114300" simplePos="0" relativeHeight="251669504" behindDoc="1" locked="0" layoutInCell="1" allowOverlap="1" wp14:anchorId="32DDD1D6" wp14:editId="02C7C4BB">
                <wp:simplePos x="0" y="0"/>
                <wp:positionH relativeFrom="column">
                  <wp:posOffset>588454</wp:posOffset>
                </wp:positionH>
                <wp:positionV relativeFrom="paragraph">
                  <wp:posOffset>3898061</wp:posOffset>
                </wp:positionV>
                <wp:extent cx="5762032" cy="3130028"/>
                <wp:effectExtent l="0" t="0" r="0" b="0"/>
                <wp:wrapNone/>
                <wp:docPr id="44" name="Picture 44" descr="http://www.westropprimaryschool.co.uk/wp-content/uploads/2014/07/pshe-page-bann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ropprimaryschool.co.uk/wp-content/uploads/2014/07/pshe-page-banner.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9989" cy="31506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0528" behindDoc="1" locked="0" layoutInCell="1" allowOverlap="1" wp14:anchorId="44D2E012" wp14:editId="4573DB0E">
                <wp:simplePos x="0" y="0"/>
                <wp:positionH relativeFrom="column">
                  <wp:posOffset>2447597</wp:posOffset>
                </wp:positionH>
                <wp:positionV relativeFrom="paragraph">
                  <wp:posOffset>308094</wp:posOffset>
                </wp:positionV>
                <wp:extent cx="3971925" cy="2304415"/>
                <wp:effectExtent l="19050" t="0" r="28575" b="667385"/>
                <wp:wrapNone/>
                <wp:docPr id="53" name="Picture 53" descr="http://www.jigsawpshe.com/wp-content/uploads/2015/07/Jigsaw-Logo-rgb.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igsawpshe.com/wp-content/uploads/2015/07/Jigsaw-Logo-rgb.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1925" cy="2304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02B18">
            <w:br w:type="page"/>
          </w:r>
        </w:p>
      </w:sdtContent>
    </w:sdt>
    <w:p w14:paraId="7FDDD624" w14:textId="77777777" w:rsidR="00102B18" w:rsidRDefault="00102B18" w:rsidP="001D5F65">
      <w:pPr>
        <w:jc w:val="center"/>
      </w:pPr>
    </w:p>
    <w:tbl>
      <w:tblPr>
        <w:tblStyle w:val="TableGrid"/>
        <w:tblpPr w:leftFromText="180" w:rightFromText="180" w:vertAnchor="text" w:horzAnchor="margin" w:tblpXSpec="center" w:tblpYSpec="bottom"/>
        <w:tblOverlap w:val="never"/>
        <w:tblW w:w="0" w:type="auto"/>
        <w:tblLook w:val="04A0" w:firstRow="1" w:lastRow="0" w:firstColumn="1" w:lastColumn="0" w:noHBand="0" w:noVBand="1"/>
      </w:tblPr>
      <w:tblGrid>
        <w:gridCol w:w="3087"/>
        <w:gridCol w:w="2356"/>
      </w:tblGrid>
      <w:tr w:rsidR="001D5F65" w:rsidRPr="00770768" w14:paraId="566A9F4F" w14:textId="77777777" w:rsidTr="001D5F65">
        <w:trPr>
          <w:trHeight w:val="437"/>
        </w:trPr>
        <w:tc>
          <w:tcPr>
            <w:tcW w:w="3087" w:type="dxa"/>
          </w:tcPr>
          <w:p w14:paraId="5D5CA11E" w14:textId="77777777" w:rsidR="001D5F65" w:rsidRPr="00C26AD6" w:rsidRDefault="001D5F65" w:rsidP="001D5F65">
            <w:pPr>
              <w:jc w:val="center"/>
              <w:rPr>
                <w:rFonts w:ascii="NTFPreCursivefk" w:hAnsi="NTFPreCursivefk"/>
                <w:sz w:val="32"/>
              </w:rPr>
            </w:pPr>
            <w:r w:rsidRPr="00C26AD6">
              <w:rPr>
                <w:rFonts w:ascii="NTFPreCursivefk" w:hAnsi="NTFPreCursivefk"/>
                <w:sz w:val="32"/>
              </w:rPr>
              <w:t>Written on:</w:t>
            </w:r>
          </w:p>
        </w:tc>
        <w:tc>
          <w:tcPr>
            <w:tcW w:w="2356" w:type="dxa"/>
          </w:tcPr>
          <w:p w14:paraId="459DEBC4" w14:textId="77777777" w:rsidR="001D5F65" w:rsidRPr="00C26AD6" w:rsidRDefault="001D5F65" w:rsidP="001D5F65">
            <w:pPr>
              <w:jc w:val="center"/>
              <w:rPr>
                <w:rFonts w:ascii="NTFPreCursivefk" w:hAnsi="NTFPreCursivefk"/>
                <w:sz w:val="32"/>
              </w:rPr>
            </w:pPr>
            <w:r w:rsidRPr="00C26AD6">
              <w:rPr>
                <w:rFonts w:ascii="NTFPreCursivefk" w:hAnsi="NTFPreCursivefk"/>
                <w:sz w:val="32"/>
              </w:rPr>
              <w:t>3</w:t>
            </w:r>
            <w:r w:rsidRPr="00C26AD6">
              <w:rPr>
                <w:rFonts w:ascii="NTFPreCursivefk" w:hAnsi="NTFPreCursivefk"/>
                <w:sz w:val="32"/>
                <w:vertAlign w:val="superscript"/>
              </w:rPr>
              <w:t>rd</w:t>
            </w:r>
            <w:r w:rsidRPr="00C26AD6">
              <w:rPr>
                <w:rFonts w:ascii="NTFPreCursivefk" w:hAnsi="NTFPreCursivefk"/>
                <w:sz w:val="32"/>
              </w:rPr>
              <w:t xml:space="preserve"> June 2019</w:t>
            </w:r>
          </w:p>
        </w:tc>
      </w:tr>
      <w:tr w:rsidR="001D5F65" w:rsidRPr="00770768" w14:paraId="62062F7B" w14:textId="77777777" w:rsidTr="001D5F65">
        <w:trPr>
          <w:trHeight w:val="437"/>
        </w:trPr>
        <w:tc>
          <w:tcPr>
            <w:tcW w:w="3087" w:type="dxa"/>
          </w:tcPr>
          <w:p w14:paraId="536E831F" w14:textId="77777777" w:rsidR="001D5F65" w:rsidRPr="00C26AD6" w:rsidRDefault="001D5F65" w:rsidP="001D5F65">
            <w:pPr>
              <w:jc w:val="center"/>
              <w:rPr>
                <w:rFonts w:ascii="NTFPreCursivefk" w:hAnsi="NTFPreCursivefk"/>
                <w:sz w:val="32"/>
              </w:rPr>
            </w:pPr>
            <w:r w:rsidRPr="00C26AD6">
              <w:rPr>
                <w:rFonts w:ascii="NTFPreCursivefk" w:hAnsi="NTFPreCursivefk"/>
                <w:sz w:val="32"/>
              </w:rPr>
              <w:t>Review</w:t>
            </w:r>
            <w:r>
              <w:rPr>
                <w:rFonts w:ascii="NTFPreCursivefk" w:hAnsi="NTFPreCursivefk"/>
                <w:sz w:val="32"/>
              </w:rPr>
              <w:t>ed</w:t>
            </w:r>
            <w:r w:rsidRPr="00C26AD6">
              <w:rPr>
                <w:rFonts w:ascii="NTFPreCursivefk" w:hAnsi="NTFPreCursivefk"/>
                <w:sz w:val="32"/>
              </w:rPr>
              <w:t xml:space="preserve"> on:</w:t>
            </w:r>
          </w:p>
        </w:tc>
        <w:tc>
          <w:tcPr>
            <w:tcW w:w="2356" w:type="dxa"/>
          </w:tcPr>
          <w:p w14:paraId="51A92BE7" w14:textId="615DAD3F" w:rsidR="001D5F65" w:rsidRPr="00C26AD6" w:rsidRDefault="00D00035" w:rsidP="001D5F65">
            <w:pPr>
              <w:jc w:val="center"/>
              <w:rPr>
                <w:rFonts w:ascii="NTFPreCursivefk" w:hAnsi="NTFPreCursivefk"/>
                <w:sz w:val="32"/>
              </w:rPr>
            </w:pPr>
            <w:r>
              <w:rPr>
                <w:rFonts w:ascii="NTFPreCursivefk" w:hAnsi="NTFPreCursivefk"/>
                <w:sz w:val="32"/>
              </w:rPr>
              <w:t>14</w:t>
            </w:r>
            <w:r w:rsidRPr="00D00035">
              <w:rPr>
                <w:rFonts w:ascii="NTFPreCursivefk" w:hAnsi="NTFPreCursivefk"/>
                <w:sz w:val="32"/>
                <w:vertAlign w:val="superscript"/>
              </w:rPr>
              <w:t>th</w:t>
            </w:r>
            <w:r w:rsidR="00092647">
              <w:rPr>
                <w:rFonts w:ascii="NTFPreCursivefk" w:hAnsi="NTFPreCursivefk"/>
                <w:sz w:val="32"/>
              </w:rPr>
              <w:t xml:space="preserve"> </w:t>
            </w:r>
            <w:r w:rsidR="001D5F65">
              <w:rPr>
                <w:rFonts w:ascii="NTFPreCursivefk" w:hAnsi="NTFPreCursivefk"/>
                <w:sz w:val="32"/>
              </w:rPr>
              <w:t xml:space="preserve">August </w:t>
            </w:r>
            <w:r w:rsidR="00092647">
              <w:rPr>
                <w:rFonts w:ascii="NTFPreCursivefk" w:hAnsi="NTFPreCursivefk"/>
                <w:sz w:val="32"/>
              </w:rPr>
              <w:t>20</w:t>
            </w:r>
            <w:r w:rsidR="001D5F65">
              <w:rPr>
                <w:rFonts w:ascii="NTFPreCursivefk" w:hAnsi="NTFPreCursivefk"/>
                <w:sz w:val="32"/>
              </w:rPr>
              <w:t>2</w:t>
            </w:r>
            <w:r>
              <w:rPr>
                <w:rFonts w:ascii="NTFPreCursivefk" w:hAnsi="NTFPreCursivefk"/>
                <w:sz w:val="32"/>
              </w:rPr>
              <w:t>5</w:t>
            </w:r>
          </w:p>
        </w:tc>
      </w:tr>
      <w:tr w:rsidR="00092647" w:rsidRPr="00770768" w14:paraId="5D2C14CA" w14:textId="77777777" w:rsidTr="001D5F65">
        <w:trPr>
          <w:trHeight w:val="437"/>
        </w:trPr>
        <w:tc>
          <w:tcPr>
            <w:tcW w:w="3087" w:type="dxa"/>
          </w:tcPr>
          <w:p w14:paraId="220AD197" w14:textId="1F98B5EE" w:rsidR="00092647" w:rsidRPr="00C26AD6" w:rsidRDefault="00092647" w:rsidP="001D5F65">
            <w:pPr>
              <w:jc w:val="center"/>
              <w:rPr>
                <w:rFonts w:ascii="NTFPreCursivefk" w:hAnsi="NTFPreCursivefk"/>
                <w:sz w:val="32"/>
              </w:rPr>
            </w:pPr>
            <w:r>
              <w:rPr>
                <w:rFonts w:ascii="NTFPreCursivefk" w:hAnsi="NTFPreCursivefk"/>
                <w:sz w:val="32"/>
              </w:rPr>
              <w:t>Next Review:</w:t>
            </w:r>
          </w:p>
        </w:tc>
        <w:tc>
          <w:tcPr>
            <w:tcW w:w="2356" w:type="dxa"/>
          </w:tcPr>
          <w:p w14:paraId="14174E86" w14:textId="4AE812E2" w:rsidR="00092647" w:rsidRDefault="00092647" w:rsidP="001D5F65">
            <w:pPr>
              <w:jc w:val="center"/>
              <w:rPr>
                <w:rFonts w:ascii="NTFPreCursivefk" w:hAnsi="NTFPreCursivefk"/>
                <w:sz w:val="32"/>
              </w:rPr>
            </w:pPr>
            <w:r>
              <w:rPr>
                <w:rFonts w:ascii="NTFPreCursivefk" w:hAnsi="NTFPreCursivefk"/>
                <w:sz w:val="32"/>
              </w:rPr>
              <w:t>August 202</w:t>
            </w:r>
            <w:r w:rsidR="00D00035">
              <w:rPr>
                <w:rFonts w:ascii="NTFPreCursivefk" w:hAnsi="NTFPreCursivefk"/>
                <w:sz w:val="32"/>
              </w:rPr>
              <w:t>6</w:t>
            </w:r>
          </w:p>
        </w:tc>
      </w:tr>
      <w:tr w:rsidR="001D5F65" w:rsidRPr="00770768" w14:paraId="1C58A04E" w14:textId="77777777" w:rsidTr="001D5F65">
        <w:trPr>
          <w:trHeight w:val="456"/>
        </w:trPr>
        <w:tc>
          <w:tcPr>
            <w:tcW w:w="3087" w:type="dxa"/>
          </w:tcPr>
          <w:p w14:paraId="22587779" w14:textId="77777777" w:rsidR="001D5F65" w:rsidRPr="00C26AD6" w:rsidRDefault="001D5F65" w:rsidP="001D5F65">
            <w:pPr>
              <w:jc w:val="center"/>
              <w:rPr>
                <w:rFonts w:ascii="NTFPreCursivefk" w:hAnsi="NTFPreCursivefk"/>
                <w:sz w:val="32"/>
              </w:rPr>
            </w:pPr>
            <w:r w:rsidRPr="00C26AD6">
              <w:rPr>
                <w:rFonts w:ascii="NTFPreCursivefk" w:hAnsi="NTFPreCursivefk"/>
                <w:sz w:val="32"/>
              </w:rPr>
              <w:t>Staff Responsibility</w:t>
            </w:r>
          </w:p>
        </w:tc>
        <w:tc>
          <w:tcPr>
            <w:tcW w:w="2356" w:type="dxa"/>
          </w:tcPr>
          <w:p w14:paraId="36EC251D" w14:textId="459BAA50" w:rsidR="001D5F65" w:rsidRPr="00C26AD6" w:rsidRDefault="001D5F65" w:rsidP="001D5F65">
            <w:pPr>
              <w:jc w:val="center"/>
              <w:rPr>
                <w:rFonts w:ascii="NTFPreCursivefk" w:hAnsi="NTFPreCursivefk"/>
                <w:sz w:val="32"/>
              </w:rPr>
            </w:pPr>
            <w:r>
              <w:rPr>
                <w:rFonts w:ascii="NTFPreCursivefk" w:hAnsi="NTFPreCursivefk"/>
                <w:sz w:val="32"/>
              </w:rPr>
              <w:t xml:space="preserve"> Natalie Woods</w:t>
            </w:r>
          </w:p>
        </w:tc>
      </w:tr>
      <w:tr w:rsidR="001D5F65" w:rsidRPr="00770768" w14:paraId="44729429" w14:textId="77777777" w:rsidTr="001D5F65">
        <w:trPr>
          <w:trHeight w:val="437"/>
        </w:trPr>
        <w:tc>
          <w:tcPr>
            <w:tcW w:w="3087" w:type="dxa"/>
          </w:tcPr>
          <w:p w14:paraId="0F0A90DA" w14:textId="77777777" w:rsidR="001D5F65" w:rsidRPr="00C26AD6" w:rsidRDefault="001D5F65" w:rsidP="001D5F65">
            <w:pPr>
              <w:jc w:val="center"/>
              <w:rPr>
                <w:rFonts w:ascii="NTFPreCursivefk" w:hAnsi="NTFPreCursivefk"/>
                <w:sz w:val="32"/>
              </w:rPr>
            </w:pPr>
            <w:r w:rsidRPr="00C26AD6">
              <w:rPr>
                <w:rFonts w:ascii="NTFPreCursivefk" w:hAnsi="NTFPreCursivefk"/>
                <w:sz w:val="32"/>
              </w:rPr>
              <w:t>Governor responsibility</w:t>
            </w:r>
          </w:p>
        </w:tc>
        <w:tc>
          <w:tcPr>
            <w:tcW w:w="2356" w:type="dxa"/>
          </w:tcPr>
          <w:p w14:paraId="2363BDBC" w14:textId="5F57CAAD" w:rsidR="001D5F65" w:rsidRPr="00C26AD6" w:rsidRDefault="001D5F65" w:rsidP="001D5F65">
            <w:pPr>
              <w:jc w:val="center"/>
              <w:rPr>
                <w:rFonts w:ascii="NTFPreCursivefk" w:hAnsi="NTFPreCursivefk"/>
                <w:sz w:val="32"/>
              </w:rPr>
            </w:pPr>
            <w:r>
              <w:rPr>
                <w:rFonts w:ascii="NTFPreCursivefk" w:hAnsi="NTFPreCursivefk"/>
                <w:sz w:val="32"/>
              </w:rPr>
              <w:t xml:space="preserve">Kevin Evans </w:t>
            </w:r>
          </w:p>
        </w:tc>
      </w:tr>
    </w:tbl>
    <w:p w14:paraId="13DCDFA5" w14:textId="450D9FEF" w:rsidR="00F03146" w:rsidRPr="00770768" w:rsidRDefault="00F03146" w:rsidP="00354AB8">
      <w:pPr>
        <w:jc w:val="center"/>
      </w:pPr>
    </w:p>
    <w:p w14:paraId="1B7C7E5B" w14:textId="77777777" w:rsidR="004E700C" w:rsidRPr="00770768" w:rsidRDefault="00F03146" w:rsidP="00354AB8">
      <w:pPr>
        <w:jc w:val="center"/>
        <w:rPr>
          <w:i/>
        </w:rPr>
      </w:pPr>
      <w:r w:rsidRPr="00770768">
        <w:br w:type="textWrapping" w:clear="all"/>
      </w:r>
    </w:p>
    <w:p w14:paraId="1208327E" w14:textId="77777777" w:rsidR="00C26AD6" w:rsidRDefault="00C26AD6" w:rsidP="00725691">
      <w:pPr>
        <w:pStyle w:val="Default"/>
        <w:jc w:val="center"/>
        <w:rPr>
          <w:rFonts w:ascii="NTFPreCursive" w:hAnsi="NTFPreCursive"/>
          <w:b/>
          <w:sz w:val="40"/>
          <w:szCs w:val="22"/>
          <w:u w:val="single"/>
        </w:rPr>
      </w:pPr>
    </w:p>
    <w:p w14:paraId="5F85BF8C" w14:textId="77777777" w:rsidR="00C26AD6" w:rsidRDefault="00C26AD6" w:rsidP="00725691">
      <w:pPr>
        <w:pStyle w:val="Default"/>
        <w:jc w:val="center"/>
        <w:rPr>
          <w:rFonts w:ascii="NTFPreCursive" w:hAnsi="NTFPreCursive"/>
          <w:b/>
          <w:sz w:val="40"/>
          <w:szCs w:val="22"/>
          <w:u w:val="single"/>
        </w:rPr>
      </w:pPr>
    </w:p>
    <w:p w14:paraId="29124B68" w14:textId="77777777" w:rsidR="00725691" w:rsidRPr="00BA6269" w:rsidRDefault="006B2949" w:rsidP="00725691">
      <w:pPr>
        <w:pStyle w:val="Default"/>
        <w:jc w:val="center"/>
        <w:rPr>
          <w:rFonts w:ascii="NTFPreCursive" w:hAnsi="NTFPreCursive"/>
          <w:b/>
          <w:sz w:val="40"/>
          <w:szCs w:val="22"/>
          <w:u w:val="single"/>
        </w:rPr>
      </w:pPr>
      <w:r w:rsidRPr="00BA6269">
        <w:rPr>
          <w:rFonts w:ascii="NTFPreCursive" w:hAnsi="NTFPreCursive"/>
          <w:b/>
          <w:sz w:val="40"/>
          <w:szCs w:val="22"/>
          <w:u w:val="single"/>
        </w:rPr>
        <w:t>JIGSAW PSHE Policy</w:t>
      </w:r>
    </w:p>
    <w:p w14:paraId="3DE39DB0" w14:textId="77777777" w:rsidR="00725691" w:rsidRPr="00BA6269" w:rsidRDefault="006B2949" w:rsidP="00725691">
      <w:pPr>
        <w:pStyle w:val="Default"/>
        <w:rPr>
          <w:rFonts w:ascii="NTFPreCursive" w:hAnsi="NTFPreCursive"/>
          <w:b/>
          <w:sz w:val="28"/>
          <w:szCs w:val="22"/>
          <w:u w:val="single"/>
        </w:rPr>
      </w:pPr>
      <w:r w:rsidRPr="00BA6269">
        <w:rPr>
          <w:rFonts w:ascii="NTFPreCursive" w:hAnsi="NTFPreCursive"/>
          <w:b/>
          <w:sz w:val="28"/>
          <w:szCs w:val="22"/>
          <w:u w:val="single"/>
        </w:rPr>
        <w:t>Introduction:</w:t>
      </w:r>
    </w:p>
    <w:p w14:paraId="602538A9" w14:textId="77777777" w:rsidR="006B2949" w:rsidRPr="006B2949" w:rsidRDefault="006B2949" w:rsidP="006B2949">
      <w:pPr>
        <w:autoSpaceDE w:val="0"/>
        <w:autoSpaceDN w:val="0"/>
        <w:adjustRightInd w:val="0"/>
        <w:spacing w:line="240" w:lineRule="auto"/>
        <w:rPr>
          <w:rFonts w:ascii="Calibri" w:hAnsi="Calibri" w:cs="Calibri"/>
          <w:color w:val="000000"/>
          <w:sz w:val="28"/>
          <w:szCs w:val="24"/>
        </w:rPr>
      </w:pPr>
    </w:p>
    <w:p w14:paraId="0EFB8F6D"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Calibri" w:hAnsi="Calibri" w:cs="Calibri"/>
          <w:color w:val="000000"/>
          <w:sz w:val="28"/>
          <w:szCs w:val="24"/>
        </w:rPr>
        <w:t xml:space="preserve"> </w:t>
      </w:r>
      <w:r w:rsidRPr="006B2949">
        <w:rPr>
          <w:rFonts w:ascii="NTFPreCursive" w:hAnsi="NTFPreCursive" w:cs="Calibri"/>
          <w:color w:val="000000"/>
          <w:sz w:val="28"/>
        </w:rPr>
        <w:t xml:space="preserve">All schools must provide a curriculum that is broadly based, balanced and meets the needs of all pupils. Under section 78 of the Education Act 2002 and the Academies Act 2010, a PSHE curriculum: </w:t>
      </w:r>
    </w:p>
    <w:p w14:paraId="63BA0EE1" w14:textId="2E9394F0" w:rsidR="006B2949" w:rsidRPr="001D5F65" w:rsidRDefault="006B2949" w:rsidP="001D5F65">
      <w:pPr>
        <w:pStyle w:val="ListParagraph"/>
        <w:numPr>
          <w:ilvl w:val="0"/>
          <w:numId w:val="22"/>
        </w:numPr>
        <w:autoSpaceDE w:val="0"/>
        <w:autoSpaceDN w:val="0"/>
        <w:adjustRightInd w:val="0"/>
        <w:spacing w:after="53" w:line="240" w:lineRule="auto"/>
        <w:rPr>
          <w:rFonts w:ascii="NTFPreCursive" w:hAnsi="NTFPreCursive" w:cs="Calibri"/>
          <w:color w:val="000000"/>
          <w:sz w:val="28"/>
        </w:rPr>
      </w:pPr>
      <w:r w:rsidRPr="001D5F65">
        <w:rPr>
          <w:rFonts w:ascii="NTFPreCursive" w:hAnsi="NTFPreCursive" w:cs="Calibri"/>
          <w:color w:val="000000"/>
          <w:sz w:val="28"/>
        </w:rPr>
        <w:t xml:space="preserve">Promotes the spiritual, moral, cultural, mental and physical development of pupils at the school and of society, and </w:t>
      </w:r>
    </w:p>
    <w:p w14:paraId="73D9B61C" w14:textId="7F825CD0" w:rsidR="006B2949" w:rsidRPr="001D5F65" w:rsidRDefault="006B2949" w:rsidP="001D5F65">
      <w:pPr>
        <w:pStyle w:val="ListParagraph"/>
        <w:numPr>
          <w:ilvl w:val="0"/>
          <w:numId w:val="22"/>
        </w:numPr>
        <w:autoSpaceDE w:val="0"/>
        <w:autoSpaceDN w:val="0"/>
        <w:adjustRightInd w:val="0"/>
        <w:spacing w:line="240" w:lineRule="auto"/>
        <w:rPr>
          <w:rFonts w:ascii="NTFPreCursive" w:hAnsi="NTFPreCursive" w:cs="Calibri"/>
          <w:color w:val="000000"/>
          <w:sz w:val="28"/>
        </w:rPr>
      </w:pPr>
      <w:r w:rsidRPr="001D5F65">
        <w:rPr>
          <w:rFonts w:ascii="NTFPreCursive" w:hAnsi="NTFPreCursive" w:cs="Calibri"/>
          <w:color w:val="000000"/>
          <w:sz w:val="28"/>
        </w:rPr>
        <w:t xml:space="preserve">Prepares pupils at the school for the opportunities, responsibilities and experiences of later life. </w:t>
      </w:r>
    </w:p>
    <w:p w14:paraId="022C515A"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7939A2DD"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NTFPreCursive" w:hAnsi="NTFPreCursive" w:cs="Calibri"/>
          <w:color w:val="000000"/>
          <w:sz w:val="28"/>
        </w:rPr>
        <w:t xml:space="preserve">The Government’s PSHE education review of PSHE Education (March 2013) stated that the subject would remain non-statutory and that no new programmes of study would be published. The DfE specified as part of its National Curriculum guidance that ‘All schools should make provision for personal, social, health and economic education (PSHE), drawing on good practice’. The review also detailed: </w:t>
      </w:r>
    </w:p>
    <w:p w14:paraId="3329E8D5" w14:textId="77777777" w:rsidR="006B2949" w:rsidRPr="00BA6269" w:rsidRDefault="006B2949" w:rsidP="006B2949">
      <w:pPr>
        <w:pStyle w:val="Default"/>
        <w:rPr>
          <w:rFonts w:ascii="NTFPreCursive" w:hAnsi="NTFPreCursive" w:cs="Calibri"/>
          <w:sz w:val="28"/>
          <w:szCs w:val="22"/>
        </w:rPr>
      </w:pPr>
      <w:r w:rsidRPr="00BA6269">
        <w:rPr>
          <w:rFonts w:ascii="NTFPreCursive" w:hAnsi="NTFPreCursive" w:cs="Calibri"/>
          <w:sz w:val="28"/>
          <w:szCs w:val="22"/>
        </w:rPr>
        <w:t>“PSHE remains an important and necessary part of all pupils’ education. We believe that all schools should teach PSHE, drawing on good practice, and have outlined this expectation in the introduction to the new National Curriculum” (Written Ministerial Statement: Review of Personal, Social, Health and Economic education, March 2013).</w:t>
      </w:r>
    </w:p>
    <w:p w14:paraId="69D5F730" w14:textId="77777777" w:rsidR="006B2949" w:rsidRPr="006B2949" w:rsidRDefault="006B2949" w:rsidP="006B2949">
      <w:pPr>
        <w:autoSpaceDE w:val="0"/>
        <w:autoSpaceDN w:val="0"/>
        <w:adjustRightInd w:val="0"/>
        <w:spacing w:line="240" w:lineRule="auto"/>
        <w:rPr>
          <w:rFonts w:ascii="Calibri" w:hAnsi="Calibri" w:cs="Calibri"/>
          <w:color w:val="000000"/>
          <w:sz w:val="28"/>
          <w:szCs w:val="24"/>
        </w:rPr>
      </w:pPr>
    </w:p>
    <w:p w14:paraId="5078D509" w14:textId="1B090E3C" w:rsidR="006B2949" w:rsidRPr="00BA6269" w:rsidRDefault="006B2949" w:rsidP="006B2949">
      <w:pPr>
        <w:pStyle w:val="Default"/>
        <w:rPr>
          <w:rFonts w:ascii="NTFPreCursive" w:hAnsi="NTFPreCursive" w:cs="Calibri"/>
          <w:sz w:val="28"/>
          <w:szCs w:val="22"/>
        </w:rPr>
      </w:pPr>
      <w:r w:rsidRPr="00BA6269">
        <w:rPr>
          <w:rFonts w:ascii="NTFPreCursive" w:hAnsi="NTFPreCursive" w:cs="Calibri"/>
          <w:sz w:val="28"/>
          <w:szCs w:val="22"/>
        </w:rPr>
        <w:t xml:space="preserve">This Jigsaw PSHE policy is informed by existing DfE guidance on </w:t>
      </w:r>
      <w:r w:rsidRPr="00BA6269">
        <w:rPr>
          <w:rFonts w:ascii="NTFPreCursive" w:hAnsi="NTFPreCursive" w:cs="Calibri"/>
          <w:b/>
          <w:bCs/>
          <w:sz w:val="28"/>
          <w:szCs w:val="22"/>
        </w:rPr>
        <w:t xml:space="preserve">Sex and Relationships Education </w:t>
      </w:r>
      <w:r w:rsidRPr="00BA6269">
        <w:rPr>
          <w:rFonts w:ascii="NTFPreCursive" w:hAnsi="NTFPreCursive" w:cs="Calibri"/>
          <w:sz w:val="28"/>
          <w:szCs w:val="22"/>
        </w:rPr>
        <w:t>(Sex and Relationship Education Guidance, Ju</w:t>
      </w:r>
      <w:r w:rsidR="00D00035">
        <w:rPr>
          <w:rFonts w:ascii="NTFPreCursive" w:hAnsi="NTFPreCursive" w:cs="Calibri"/>
          <w:sz w:val="28"/>
          <w:szCs w:val="22"/>
        </w:rPr>
        <w:t>ly 2025</w:t>
      </w:r>
      <w:r w:rsidRPr="00BA6269">
        <w:rPr>
          <w:rFonts w:ascii="NTFPreCursive" w:hAnsi="NTFPreCursive" w:cs="Calibri"/>
          <w:sz w:val="28"/>
          <w:szCs w:val="22"/>
        </w:rPr>
        <w:t xml:space="preserve">), </w:t>
      </w:r>
      <w:r w:rsidRPr="00BA6269">
        <w:rPr>
          <w:rFonts w:ascii="NTFPreCursive" w:hAnsi="NTFPreCursive" w:cs="Calibri"/>
          <w:b/>
          <w:bCs/>
          <w:sz w:val="28"/>
          <w:szCs w:val="22"/>
        </w:rPr>
        <w:t xml:space="preserve">SRE supplementary guidance </w:t>
      </w:r>
      <w:r w:rsidRPr="00BA6269">
        <w:rPr>
          <w:rFonts w:ascii="NTFPreCursive" w:hAnsi="NTFPreCursive" w:cs="Calibri"/>
          <w:sz w:val="28"/>
          <w:szCs w:val="22"/>
        </w:rPr>
        <w:t xml:space="preserve">( Sex Education Forum/ Brook/ PSHE Association, March2014) </w:t>
      </w:r>
      <w:r w:rsidRPr="00BA6269">
        <w:rPr>
          <w:rFonts w:ascii="NTFPreCursive" w:hAnsi="NTFPreCursive" w:cs="Calibri"/>
          <w:b/>
          <w:bCs/>
          <w:sz w:val="28"/>
          <w:szCs w:val="22"/>
        </w:rPr>
        <w:t xml:space="preserve">preventing and tackling bullying </w:t>
      </w:r>
      <w:r w:rsidRPr="00BA6269">
        <w:rPr>
          <w:rFonts w:ascii="NTFPreCursive" w:hAnsi="NTFPreCursive" w:cs="Calibri"/>
          <w:sz w:val="28"/>
          <w:szCs w:val="22"/>
        </w:rPr>
        <w:t xml:space="preserve">(Preventing and tackling bullying: Advice for head teachers, staff and governing bodies, July 2013), </w:t>
      </w:r>
      <w:r w:rsidRPr="00BA6269">
        <w:rPr>
          <w:rFonts w:ascii="NTFPreCursive" w:hAnsi="NTFPreCursive" w:cs="Calibri"/>
          <w:b/>
          <w:bCs/>
          <w:sz w:val="28"/>
          <w:szCs w:val="22"/>
        </w:rPr>
        <w:t xml:space="preserve">Drug and Alcohol Education </w:t>
      </w:r>
      <w:r w:rsidRPr="00BA6269">
        <w:rPr>
          <w:rFonts w:ascii="NTFPreCursive" w:hAnsi="NTFPreCursive" w:cs="Calibri"/>
          <w:sz w:val="28"/>
          <w:szCs w:val="22"/>
        </w:rPr>
        <w:t xml:space="preserve">(DfE and ACPO drug advice for schools: Advice for local authorities, headteachers, school staff and governing bodies, September 2012), </w:t>
      </w:r>
      <w:r w:rsidRPr="00BA6269">
        <w:rPr>
          <w:rFonts w:ascii="NTFPreCursive" w:hAnsi="NTFPreCursive" w:cs="Calibri"/>
          <w:b/>
          <w:bCs/>
          <w:sz w:val="28"/>
          <w:szCs w:val="22"/>
        </w:rPr>
        <w:t xml:space="preserve">safeguarding </w:t>
      </w:r>
      <w:r w:rsidRPr="00BA6269">
        <w:rPr>
          <w:rFonts w:ascii="NTFPreCursive" w:hAnsi="NTFPreCursive" w:cs="Calibri"/>
          <w:sz w:val="28"/>
          <w:szCs w:val="22"/>
        </w:rPr>
        <w:t xml:space="preserve">(Working Together to Safeguard Children: A guide to inter-agency working to safeguard and promote the welfare of children, </w:t>
      </w:r>
      <w:r w:rsidR="0016717F">
        <w:rPr>
          <w:rFonts w:ascii="NTFPreCursive" w:hAnsi="NTFPreCursive" w:cs="Calibri"/>
          <w:sz w:val="28"/>
          <w:szCs w:val="22"/>
        </w:rPr>
        <w:t>2018</w:t>
      </w:r>
      <w:r w:rsidRPr="00BA6269">
        <w:rPr>
          <w:rFonts w:ascii="NTFPreCursive" w:hAnsi="NTFPreCursive" w:cs="Calibri"/>
          <w:sz w:val="28"/>
          <w:szCs w:val="22"/>
        </w:rPr>
        <w:t xml:space="preserve">) and </w:t>
      </w:r>
      <w:r w:rsidRPr="00BA6269">
        <w:rPr>
          <w:rFonts w:ascii="NTFPreCursive" w:hAnsi="NTFPreCursive" w:cs="Calibri"/>
          <w:b/>
          <w:bCs/>
          <w:sz w:val="28"/>
          <w:szCs w:val="22"/>
        </w:rPr>
        <w:t xml:space="preserve">equality </w:t>
      </w:r>
      <w:r w:rsidRPr="00BA6269">
        <w:rPr>
          <w:rFonts w:ascii="NTFPreCursive" w:hAnsi="NTFPreCursive" w:cs="Calibri"/>
          <w:sz w:val="28"/>
          <w:szCs w:val="22"/>
        </w:rPr>
        <w:t>(Equality Act 2010: Advice for school leaders, school staff, governing bodies and local authorities, revised February 2013).</w:t>
      </w:r>
    </w:p>
    <w:p w14:paraId="4691A9FD" w14:textId="77777777" w:rsidR="006B2949" w:rsidRPr="00BA6269" w:rsidRDefault="006B2949" w:rsidP="006B2949">
      <w:pPr>
        <w:pStyle w:val="Default"/>
        <w:rPr>
          <w:rFonts w:ascii="NTFPreCursive" w:hAnsi="NTFPreCursive" w:cs="Calibri"/>
          <w:sz w:val="28"/>
          <w:szCs w:val="22"/>
        </w:rPr>
      </w:pPr>
    </w:p>
    <w:p w14:paraId="5D332214" w14:textId="77777777" w:rsidR="006B2949" w:rsidRPr="006B2949" w:rsidRDefault="006B2949" w:rsidP="006B2949">
      <w:pPr>
        <w:autoSpaceDE w:val="0"/>
        <w:autoSpaceDN w:val="0"/>
        <w:adjustRightInd w:val="0"/>
        <w:spacing w:line="240" w:lineRule="auto"/>
        <w:rPr>
          <w:rFonts w:ascii="NTFPreCursive" w:hAnsi="NTFPreCursive" w:cs="Calibri"/>
          <w:b/>
          <w:i/>
          <w:color w:val="000000"/>
          <w:sz w:val="28"/>
          <w:u w:val="single"/>
        </w:rPr>
      </w:pPr>
      <w:r w:rsidRPr="006B2949">
        <w:rPr>
          <w:rFonts w:ascii="NTFPreCursive" w:hAnsi="NTFPreCursive" w:cs="Calibri"/>
          <w:b/>
          <w:i/>
          <w:color w:val="000000"/>
          <w:sz w:val="28"/>
          <w:u w:val="single"/>
        </w:rPr>
        <w:t xml:space="preserve">Links to these documents: </w:t>
      </w:r>
    </w:p>
    <w:p w14:paraId="18DA7B5C" w14:textId="0A4A667A" w:rsidR="006B2949" w:rsidRPr="002F0E1F" w:rsidRDefault="002F0E1F" w:rsidP="006B2949">
      <w:pPr>
        <w:autoSpaceDE w:val="0"/>
        <w:autoSpaceDN w:val="0"/>
        <w:adjustRightInd w:val="0"/>
        <w:spacing w:line="240" w:lineRule="auto"/>
        <w:rPr>
          <w:rFonts w:ascii="NTFPreCursivefk" w:hAnsi="NTFPreCursivefk"/>
          <w:color w:val="0070C0"/>
          <w:sz w:val="28"/>
          <w:szCs w:val="28"/>
          <w:u w:val="single"/>
        </w:rPr>
      </w:pPr>
      <w:r w:rsidRPr="002F0E1F">
        <w:rPr>
          <w:rFonts w:ascii="NTFPreCursivefk" w:hAnsi="NTFPreCursivefk"/>
          <w:color w:val="0070C0"/>
          <w:sz w:val="28"/>
          <w:szCs w:val="28"/>
          <w:u w:val="single"/>
        </w:rPr>
        <w:t xml:space="preserve">https://www.gov.uk/government/publications/relationships-education-relationships-and-sex-education-rse-and-health-education </w:t>
      </w:r>
    </w:p>
    <w:p w14:paraId="798CA6B0" w14:textId="77777777" w:rsidR="002F0E1F" w:rsidRPr="006B2949" w:rsidRDefault="002F0E1F" w:rsidP="006B2949">
      <w:pPr>
        <w:autoSpaceDE w:val="0"/>
        <w:autoSpaceDN w:val="0"/>
        <w:adjustRightInd w:val="0"/>
        <w:spacing w:line="240" w:lineRule="auto"/>
        <w:rPr>
          <w:rFonts w:ascii="NTFPreCursive" w:hAnsi="NTFPreCursive" w:cs="Calibri"/>
          <w:color w:val="000000"/>
          <w:sz w:val="28"/>
        </w:rPr>
      </w:pPr>
    </w:p>
    <w:p w14:paraId="10BB254F" w14:textId="77777777" w:rsidR="006B2949" w:rsidRPr="00BA6269" w:rsidRDefault="006B2949" w:rsidP="006B2949">
      <w:pPr>
        <w:autoSpaceDE w:val="0"/>
        <w:autoSpaceDN w:val="0"/>
        <w:adjustRightInd w:val="0"/>
        <w:spacing w:line="240" w:lineRule="auto"/>
        <w:rPr>
          <w:rFonts w:ascii="NTFPreCursive" w:hAnsi="NTFPreCursive" w:cs="Calibri"/>
          <w:color w:val="000000"/>
          <w:sz w:val="28"/>
        </w:rPr>
      </w:pPr>
      <w:hyperlink r:id="rId15" w:history="1">
        <w:r w:rsidRPr="00BA6269">
          <w:rPr>
            <w:rStyle w:val="Hyperlink"/>
            <w:rFonts w:ascii="NTFPreCursive" w:hAnsi="NTFPreCursive" w:cs="Calibri"/>
            <w:sz w:val="28"/>
          </w:rPr>
          <w:t>http://www.pshe-association.org.uk/uploads/media/17/7910.pdf</w:t>
        </w:r>
      </w:hyperlink>
      <w:r w:rsidRPr="006B2949">
        <w:rPr>
          <w:rFonts w:ascii="NTFPreCursive" w:hAnsi="NTFPreCursive" w:cs="Calibri"/>
          <w:color w:val="000000"/>
          <w:sz w:val="28"/>
        </w:rPr>
        <w:t xml:space="preserve"> </w:t>
      </w:r>
    </w:p>
    <w:p w14:paraId="7692F39B"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7E986C14" w14:textId="77777777" w:rsidR="006B2949" w:rsidRPr="00BA6269" w:rsidRDefault="006B2949" w:rsidP="006B2949">
      <w:pPr>
        <w:autoSpaceDE w:val="0"/>
        <w:autoSpaceDN w:val="0"/>
        <w:adjustRightInd w:val="0"/>
        <w:spacing w:line="240" w:lineRule="auto"/>
        <w:rPr>
          <w:rFonts w:ascii="NTFPreCursive" w:hAnsi="NTFPreCursive" w:cs="Calibri"/>
          <w:color w:val="000000"/>
          <w:sz w:val="28"/>
        </w:rPr>
      </w:pPr>
      <w:hyperlink r:id="rId16" w:history="1">
        <w:r w:rsidRPr="00BA6269">
          <w:rPr>
            <w:rStyle w:val="Hyperlink"/>
            <w:rFonts w:ascii="NTFPreCursive" w:hAnsi="NTFPreCursive" w:cs="Calibri"/>
            <w:sz w:val="28"/>
          </w:rPr>
          <w:t>https://www.gov.uk/government/publications/dfe-and-acpo-drug-advice-for-schools</w:t>
        </w:r>
      </w:hyperlink>
      <w:r w:rsidRPr="006B2949">
        <w:rPr>
          <w:rFonts w:ascii="NTFPreCursive" w:hAnsi="NTFPreCursive" w:cs="Calibri"/>
          <w:color w:val="000000"/>
          <w:sz w:val="28"/>
        </w:rPr>
        <w:t xml:space="preserve"> </w:t>
      </w:r>
    </w:p>
    <w:p w14:paraId="38773553"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504586F2" w14:textId="77777777" w:rsidR="006B2949" w:rsidRPr="00BA6269" w:rsidRDefault="006B2949" w:rsidP="006B2949">
      <w:pPr>
        <w:autoSpaceDE w:val="0"/>
        <w:autoSpaceDN w:val="0"/>
        <w:adjustRightInd w:val="0"/>
        <w:spacing w:line="240" w:lineRule="auto"/>
        <w:rPr>
          <w:rFonts w:ascii="NTFPreCursive" w:hAnsi="NTFPreCursive" w:cs="Calibri"/>
          <w:color w:val="000000"/>
          <w:sz w:val="28"/>
        </w:rPr>
      </w:pPr>
      <w:hyperlink r:id="rId17" w:history="1">
        <w:r w:rsidRPr="00BA6269">
          <w:rPr>
            <w:rStyle w:val="Hyperlink"/>
            <w:rFonts w:ascii="NTFPreCursive" w:hAnsi="NTFPreCursive" w:cs="Calibri"/>
            <w:sz w:val="28"/>
          </w:rPr>
          <w:t>http://www.education.gov.uk/aboutdfe/advice/f0076899/preventing-and-tackling-bullying</w:t>
        </w:r>
      </w:hyperlink>
      <w:r w:rsidRPr="006B2949">
        <w:rPr>
          <w:rFonts w:ascii="NTFPreCursive" w:hAnsi="NTFPreCursive" w:cs="Calibri"/>
          <w:color w:val="000000"/>
          <w:sz w:val="28"/>
        </w:rPr>
        <w:t xml:space="preserve"> </w:t>
      </w:r>
    </w:p>
    <w:p w14:paraId="1656CAEF"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1AB3DE36" w14:textId="77777777" w:rsidR="006B2949" w:rsidRPr="00BA6269" w:rsidRDefault="006B2949" w:rsidP="006B2949">
      <w:pPr>
        <w:autoSpaceDE w:val="0"/>
        <w:autoSpaceDN w:val="0"/>
        <w:adjustRightInd w:val="0"/>
        <w:spacing w:line="240" w:lineRule="auto"/>
        <w:rPr>
          <w:rFonts w:ascii="NTFPreCursive" w:hAnsi="NTFPreCursive" w:cs="Calibri"/>
          <w:color w:val="000000"/>
          <w:sz w:val="28"/>
        </w:rPr>
      </w:pPr>
      <w:hyperlink r:id="rId18" w:history="1">
        <w:r w:rsidRPr="00BA6269">
          <w:rPr>
            <w:rStyle w:val="Hyperlink"/>
            <w:rFonts w:ascii="NTFPreCursive" w:hAnsi="NTFPreCursive" w:cs="Calibri"/>
            <w:sz w:val="28"/>
          </w:rPr>
          <w:t>http://www.education.gov.uk/schools/guidanceandadvice?f_category=Safeguarding&amp;page=1</w:t>
        </w:r>
      </w:hyperlink>
      <w:r w:rsidRPr="006B2949">
        <w:rPr>
          <w:rFonts w:ascii="NTFPreCursive" w:hAnsi="NTFPreCursive" w:cs="Calibri"/>
          <w:color w:val="000000"/>
          <w:sz w:val="28"/>
        </w:rPr>
        <w:t xml:space="preserve"> </w:t>
      </w:r>
    </w:p>
    <w:p w14:paraId="0160779E"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6CD98C23" w14:textId="77777777" w:rsidR="006B2949" w:rsidRPr="00BA6269" w:rsidRDefault="006B2949" w:rsidP="006B2949">
      <w:pPr>
        <w:pStyle w:val="Default"/>
        <w:rPr>
          <w:rFonts w:ascii="NTFPreCursive" w:hAnsi="NTFPreCursive" w:cs="Calibri"/>
          <w:sz w:val="28"/>
          <w:szCs w:val="22"/>
        </w:rPr>
      </w:pPr>
      <w:hyperlink r:id="rId19" w:history="1">
        <w:r w:rsidRPr="00BA6269">
          <w:rPr>
            <w:rStyle w:val="Hyperlink"/>
            <w:rFonts w:ascii="NTFPreCursive" w:hAnsi="NTFPreCursive" w:cs="Calibri"/>
            <w:sz w:val="28"/>
            <w:szCs w:val="22"/>
          </w:rPr>
          <w:t>http://www.education.gov.uk/aboutdfe/advice/f00215460/equality-act-2010-departmental-advice</w:t>
        </w:r>
      </w:hyperlink>
    </w:p>
    <w:p w14:paraId="70E20D34" w14:textId="77777777" w:rsidR="006B2949" w:rsidRPr="00BA6269" w:rsidRDefault="006B2949" w:rsidP="006B2949">
      <w:pPr>
        <w:pStyle w:val="Default"/>
        <w:rPr>
          <w:rFonts w:ascii="NTFPreCursive" w:hAnsi="NTFPreCursive" w:cs="Calibri"/>
          <w:sz w:val="28"/>
          <w:szCs w:val="22"/>
        </w:rPr>
      </w:pPr>
    </w:p>
    <w:p w14:paraId="2B217E40" w14:textId="77777777" w:rsidR="006B2949" w:rsidRPr="00BA6269" w:rsidRDefault="006B2949" w:rsidP="006B2949">
      <w:pPr>
        <w:autoSpaceDE w:val="0"/>
        <w:autoSpaceDN w:val="0"/>
        <w:adjustRightInd w:val="0"/>
        <w:spacing w:line="240" w:lineRule="auto"/>
        <w:rPr>
          <w:rFonts w:ascii="NTFPreCursive" w:hAnsi="NTFPreCursive" w:cs="Calibri"/>
          <w:b/>
          <w:bCs/>
          <w:color w:val="000000"/>
          <w:sz w:val="28"/>
          <w:u w:val="single"/>
        </w:rPr>
      </w:pPr>
      <w:r w:rsidRPr="006B2949">
        <w:rPr>
          <w:rFonts w:ascii="NTFPreCursive" w:hAnsi="NTFPreCursive" w:cs="Calibri"/>
          <w:b/>
          <w:bCs/>
          <w:color w:val="000000"/>
          <w:sz w:val="28"/>
          <w:u w:val="single"/>
        </w:rPr>
        <w:t xml:space="preserve">Aim of the Jigsaw PSHE programme </w:t>
      </w:r>
    </w:p>
    <w:p w14:paraId="3EF5288E"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p>
    <w:p w14:paraId="5E21981D"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NTFPreCursive" w:hAnsi="NTFPreCursive" w:cs="Calibri"/>
          <w:color w:val="000000"/>
          <w:sz w:val="28"/>
        </w:rPr>
        <w:t xml:space="preserve">To provide pupils with the knowledge, understanding, attitudes, values and skills they need </w:t>
      </w:r>
      <w:proofErr w:type="gramStart"/>
      <w:r w:rsidRPr="006B2949">
        <w:rPr>
          <w:rFonts w:ascii="NTFPreCursive" w:hAnsi="NTFPreCursive" w:cs="Calibri"/>
          <w:color w:val="000000"/>
          <w:sz w:val="28"/>
        </w:rPr>
        <w:t>in order to</w:t>
      </w:r>
      <w:proofErr w:type="gramEnd"/>
      <w:r w:rsidRPr="006B2949">
        <w:rPr>
          <w:rFonts w:ascii="NTFPreCursive" w:hAnsi="NTFPreCursive" w:cs="Calibri"/>
          <w:color w:val="000000"/>
          <w:sz w:val="28"/>
        </w:rPr>
        <w:t xml:space="preserve"> reach their potential as individuals and within the community. </w:t>
      </w:r>
    </w:p>
    <w:p w14:paraId="49D58A25"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NTFPreCursive" w:hAnsi="NTFPreCursive" w:cs="Calibri"/>
          <w:color w:val="000000"/>
          <w:sz w:val="28"/>
        </w:rPr>
        <w:t xml:space="preserve">Pupils are encouraged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They reflect on their experiences and understand how they are developing personally and socially, tackling many of the spiritual, moral, social and cultural issues that are part of growing up. </w:t>
      </w:r>
    </w:p>
    <w:p w14:paraId="20217FB7"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NTFPreCursive" w:hAnsi="NTFPreCursive" w:cs="Calibri"/>
          <w:color w:val="000000"/>
          <w:sz w:val="28"/>
        </w:rPr>
        <w:t xml:space="preserve">They learn to understand and respect our common humanity; diversity and differences so that they can go on to form the effective, fulfilling relationships that are an essential part of life and learning. </w:t>
      </w:r>
    </w:p>
    <w:p w14:paraId="402D53E4" w14:textId="77777777" w:rsidR="006B2949" w:rsidRPr="00BA6269" w:rsidRDefault="006B2949" w:rsidP="006B2949">
      <w:pPr>
        <w:autoSpaceDE w:val="0"/>
        <w:autoSpaceDN w:val="0"/>
        <w:adjustRightInd w:val="0"/>
        <w:spacing w:line="240" w:lineRule="auto"/>
        <w:rPr>
          <w:rFonts w:ascii="NTFPreCursive" w:hAnsi="NTFPreCursive" w:cs="Calibri"/>
          <w:b/>
          <w:bCs/>
          <w:color w:val="000000"/>
          <w:sz w:val="28"/>
        </w:rPr>
      </w:pPr>
    </w:p>
    <w:p w14:paraId="25F82573" w14:textId="77777777" w:rsidR="006B2949" w:rsidRPr="006B2949" w:rsidRDefault="006B2949" w:rsidP="006B2949">
      <w:pPr>
        <w:autoSpaceDE w:val="0"/>
        <w:autoSpaceDN w:val="0"/>
        <w:adjustRightInd w:val="0"/>
        <w:spacing w:line="240" w:lineRule="auto"/>
        <w:rPr>
          <w:rFonts w:ascii="NTFPreCursive" w:hAnsi="NTFPreCursive" w:cs="Calibri"/>
          <w:color w:val="000000"/>
          <w:sz w:val="28"/>
        </w:rPr>
      </w:pPr>
      <w:r w:rsidRPr="006B2949">
        <w:rPr>
          <w:rFonts w:ascii="NTFPreCursive" w:hAnsi="NTFPreCursive" w:cs="Calibri"/>
          <w:b/>
          <w:bCs/>
          <w:color w:val="000000"/>
          <w:sz w:val="28"/>
        </w:rPr>
        <w:t xml:space="preserve">Objectives/Pupil learning intentions: </w:t>
      </w:r>
    </w:p>
    <w:p w14:paraId="3BC17B87" w14:textId="77777777" w:rsidR="006B2949" w:rsidRPr="00BA6269" w:rsidRDefault="006B2949" w:rsidP="006B2949">
      <w:pPr>
        <w:pStyle w:val="Default"/>
        <w:rPr>
          <w:rFonts w:ascii="NTFPreCursive" w:hAnsi="NTFPreCursive"/>
          <w:b/>
          <w:sz w:val="44"/>
          <w:szCs w:val="22"/>
          <w:u w:val="single"/>
        </w:rPr>
      </w:pPr>
      <w:r w:rsidRPr="00BA6269">
        <w:rPr>
          <w:rFonts w:ascii="NTFPreCursive" w:hAnsi="NTFPreCursive" w:cs="Calibri"/>
          <w:sz w:val="28"/>
          <w:szCs w:val="22"/>
        </w:rPr>
        <w:t>Jigsaw PSHE will support the development of the skills, attitudes, values and behaviour, which enable pupils to:</w:t>
      </w:r>
    </w:p>
    <w:p w14:paraId="08ACC037" w14:textId="77777777" w:rsidR="006B2949" w:rsidRPr="006B2949" w:rsidRDefault="006B2949" w:rsidP="006B2949">
      <w:pPr>
        <w:autoSpaceDE w:val="0"/>
        <w:autoSpaceDN w:val="0"/>
        <w:adjustRightInd w:val="0"/>
        <w:spacing w:line="240" w:lineRule="auto"/>
        <w:rPr>
          <w:rFonts w:ascii="Symbol" w:hAnsi="Symbol" w:cs="Symbol"/>
          <w:color w:val="000000"/>
          <w:sz w:val="28"/>
          <w:szCs w:val="24"/>
        </w:rPr>
      </w:pPr>
    </w:p>
    <w:p w14:paraId="6656AD1C"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Symbol" w:hAnsi="Symbol" w:cs="Symbol"/>
          <w:color w:val="000000"/>
          <w:sz w:val="24"/>
        </w:rPr>
        <w:t></w:t>
      </w:r>
      <w:r w:rsidRPr="00BA6269">
        <w:rPr>
          <w:rFonts w:ascii="NTFPreCursive" w:hAnsi="NTFPreCursive" w:cs="Calibri"/>
          <w:color w:val="000000"/>
          <w:sz w:val="28"/>
        </w:rPr>
        <w:t xml:space="preserve">Have a sense of purpose </w:t>
      </w:r>
    </w:p>
    <w:p w14:paraId="263BEEAE"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Value self and others </w:t>
      </w:r>
    </w:p>
    <w:p w14:paraId="64404514"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Form relationships </w:t>
      </w:r>
    </w:p>
    <w:p w14:paraId="10A6EF21"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Make and act on informed decisions </w:t>
      </w:r>
    </w:p>
    <w:p w14:paraId="6F3076D0"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Communicate effectively </w:t>
      </w:r>
    </w:p>
    <w:p w14:paraId="314B01C0"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Work with others </w:t>
      </w:r>
    </w:p>
    <w:p w14:paraId="258EE3B7"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Respond to challenge </w:t>
      </w:r>
    </w:p>
    <w:p w14:paraId="75C2A976"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Be an active partner in their own learning </w:t>
      </w:r>
    </w:p>
    <w:p w14:paraId="47EC06BB"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Be active citizens within the local community </w:t>
      </w:r>
    </w:p>
    <w:p w14:paraId="44CB1F4E" w14:textId="77777777" w:rsidR="006B2949" w:rsidRPr="00BA6269" w:rsidRDefault="006B2949" w:rsidP="006B2949">
      <w:pPr>
        <w:pStyle w:val="ListParagraph"/>
        <w:numPr>
          <w:ilvl w:val="0"/>
          <w:numId w:val="12"/>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Explore issues related to living in a democratic society </w:t>
      </w:r>
    </w:p>
    <w:p w14:paraId="3F7CD857" w14:textId="77777777" w:rsidR="006B2949" w:rsidRPr="00BA6269" w:rsidRDefault="006B2949" w:rsidP="006B2949">
      <w:pPr>
        <w:pStyle w:val="ListParagraph"/>
        <w:numPr>
          <w:ilvl w:val="0"/>
          <w:numId w:val="12"/>
        </w:num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Become healthy and fulfilled individuals </w:t>
      </w:r>
    </w:p>
    <w:p w14:paraId="338455C0" w14:textId="77777777" w:rsidR="00725691" w:rsidRPr="00BA6269" w:rsidRDefault="00725691" w:rsidP="00725691">
      <w:pPr>
        <w:pStyle w:val="Default"/>
        <w:rPr>
          <w:rFonts w:ascii="NTFPreCursive" w:hAnsi="NTFPreCursive"/>
          <w:sz w:val="28"/>
          <w:szCs w:val="22"/>
        </w:rPr>
      </w:pPr>
    </w:p>
    <w:p w14:paraId="41335FD9" w14:textId="77777777" w:rsidR="002F0E1F" w:rsidRDefault="00102911" w:rsidP="002F0E1F">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Jigsaw Content</w:t>
      </w:r>
      <w:r w:rsidR="002F0E1F" w:rsidRPr="002F0E1F">
        <w:rPr>
          <w:rFonts w:ascii="NTFPreCursive" w:hAnsi="NTFPreCursive" w:cs="Calibri"/>
          <w:color w:val="000000"/>
          <w:sz w:val="28"/>
        </w:rPr>
        <w:t xml:space="preserve"> </w:t>
      </w:r>
    </w:p>
    <w:p w14:paraId="43D4CFEE" w14:textId="37EAAE74" w:rsidR="002F0E1F" w:rsidRDefault="002F0E1F" w:rsidP="002F0E1F">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Jigsaw covers all areas of PSHE for the primary phase, as the table below shows: Term</w:t>
      </w:r>
    </w:p>
    <w:p w14:paraId="76DA7FE9" w14:textId="5639AE4F" w:rsidR="00102911" w:rsidRPr="00102911" w:rsidRDefault="00102911" w:rsidP="00102911">
      <w:pPr>
        <w:autoSpaceDE w:val="0"/>
        <w:autoSpaceDN w:val="0"/>
        <w:adjustRightInd w:val="0"/>
        <w:spacing w:line="240" w:lineRule="auto"/>
        <w:rPr>
          <w:rFonts w:ascii="NTFPreCursive" w:hAnsi="NTFPreCursive" w:cs="Calibri"/>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2999"/>
        <w:gridCol w:w="2999"/>
      </w:tblGrid>
      <w:tr w:rsidR="00102911" w:rsidRPr="00102911" w14:paraId="4B72E28B" w14:textId="77777777" w:rsidTr="002F0E1F">
        <w:trPr>
          <w:trHeight w:val="110"/>
          <w:jc w:val="center"/>
        </w:trPr>
        <w:tc>
          <w:tcPr>
            <w:tcW w:w="2999" w:type="dxa"/>
            <w:tcBorders>
              <w:top w:val="nil"/>
              <w:left w:val="nil"/>
            </w:tcBorders>
          </w:tcPr>
          <w:p w14:paraId="376A13B1" w14:textId="18F1E80A" w:rsidR="002F0E1F" w:rsidRPr="00102911" w:rsidRDefault="002F0E1F" w:rsidP="002F0E1F">
            <w:pPr>
              <w:autoSpaceDE w:val="0"/>
              <w:autoSpaceDN w:val="0"/>
              <w:adjustRightInd w:val="0"/>
              <w:spacing w:line="240" w:lineRule="auto"/>
              <w:rPr>
                <w:rFonts w:ascii="NTFPreCursive" w:hAnsi="NTFPreCursive" w:cs="Calibri"/>
                <w:color w:val="000000"/>
                <w:sz w:val="28"/>
              </w:rPr>
            </w:pPr>
          </w:p>
        </w:tc>
        <w:tc>
          <w:tcPr>
            <w:tcW w:w="2999" w:type="dxa"/>
          </w:tcPr>
          <w:p w14:paraId="7B82457D"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Puzzle name</w:t>
            </w:r>
          </w:p>
        </w:tc>
        <w:tc>
          <w:tcPr>
            <w:tcW w:w="2999" w:type="dxa"/>
          </w:tcPr>
          <w:p w14:paraId="4FB0C498"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Content</w:t>
            </w:r>
          </w:p>
        </w:tc>
      </w:tr>
      <w:tr w:rsidR="00102911" w:rsidRPr="00102911" w14:paraId="2744B75D" w14:textId="77777777" w:rsidTr="002F0E1F">
        <w:trPr>
          <w:trHeight w:val="260"/>
          <w:jc w:val="center"/>
        </w:trPr>
        <w:tc>
          <w:tcPr>
            <w:tcW w:w="2999" w:type="dxa"/>
          </w:tcPr>
          <w:p w14:paraId="1169DAD8"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Autumn 1:</w:t>
            </w:r>
          </w:p>
        </w:tc>
        <w:tc>
          <w:tcPr>
            <w:tcW w:w="2999" w:type="dxa"/>
          </w:tcPr>
          <w:p w14:paraId="24FD5CF9"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Being Me in My World</w:t>
            </w:r>
          </w:p>
        </w:tc>
        <w:tc>
          <w:tcPr>
            <w:tcW w:w="2999" w:type="dxa"/>
          </w:tcPr>
          <w:p w14:paraId="26E48165"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Includes understanding my place in the class, school and global community as well as devising Learning Charters)</w:t>
            </w:r>
          </w:p>
        </w:tc>
      </w:tr>
      <w:tr w:rsidR="00102911" w:rsidRPr="00102911" w14:paraId="498FFE77" w14:textId="77777777" w:rsidTr="002F0E1F">
        <w:trPr>
          <w:trHeight w:val="260"/>
          <w:jc w:val="center"/>
        </w:trPr>
        <w:tc>
          <w:tcPr>
            <w:tcW w:w="2999" w:type="dxa"/>
          </w:tcPr>
          <w:p w14:paraId="123B430E"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lastRenderedPageBreak/>
              <w:t>Autumn 2:</w:t>
            </w:r>
          </w:p>
        </w:tc>
        <w:tc>
          <w:tcPr>
            <w:tcW w:w="2999" w:type="dxa"/>
          </w:tcPr>
          <w:p w14:paraId="06882284"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Celebrating Difference</w:t>
            </w:r>
          </w:p>
        </w:tc>
        <w:tc>
          <w:tcPr>
            <w:tcW w:w="2999" w:type="dxa"/>
          </w:tcPr>
          <w:p w14:paraId="2FA0DECC"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Includes anti-bullying (cyber and homophobic bullying included) and diversity work</w:t>
            </w:r>
          </w:p>
        </w:tc>
      </w:tr>
      <w:tr w:rsidR="00102911" w:rsidRPr="00102911" w14:paraId="6AB0FF25" w14:textId="77777777" w:rsidTr="002F0E1F">
        <w:trPr>
          <w:trHeight w:val="260"/>
          <w:jc w:val="center"/>
        </w:trPr>
        <w:tc>
          <w:tcPr>
            <w:tcW w:w="2999" w:type="dxa"/>
          </w:tcPr>
          <w:p w14:paraId="34220A93"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Spring 1:</w:t>
            </w:r>
          </w:p>
        </w:tc>
        <w:tc>
          <w:tcPr>
            <w:tcW w:w="2999" w:type="dxa"/>
          </w:tcPr>
          <w:p w14:paraId="18FC8019"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Dreams and Goals</w:t>
            </w:r>
          </w:p>
        </w:tc>
        <w:tc>
          <w:tcPr>
            <w:tcW w:w="2999" w:type="dxa"/>
          </w:tcPr>
          <w:p w14:paraId="29CAF8A1"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Includes </w:t>
            </w:r>
            <w:proofErr w:type="gramStart"/>
            <w:r w:rsidRPr="00102911">
              <w:rPr>
                <w:rFonts w:ascii="NTFPreCursive" w:hAnsi="NTFPreCursive" w:cs="Calibri"/>
                <w:color w:val="000000"/>
                <w:sz w:val="28"/>
              </w:rPr>
              <w:t>goal-setting</w:t>
            </w:r>
            <w:proofErr w:type="gramEnd"/>
            <w:r w:rsidRPr="00102911">
              <w:rPr>
                <w:rFonts w:ascii="NTFPreCursive" w:hAnsi="NTFPreCursive" w:cs="Calibri"/>
                <w:color w:val="000000"/>
                <w:sz w:val="28"/>
              </w:rPr>
              <w:t>, aspirations, working together to design and organise fund-raising events</w:t>
            </w:r>
          </w:p>
        </w:tc>
      </w:tr>
      <w:tr w:rsidR="00102911" w:rsidRPr="00102911" w14:paraId="2CECB2D1" w14:textId="77777777" w:rsidTr="002F0E1F">
        <w:trPr>
          <w:trHeight w:val="260"/>
          <w:jc w:val="center"/>
        </w:trPr>
        <w:tc>
          <w:tcPr>
            <w:tcW w:w="2999" w:type="dxa"/>
          </w:tcPr>
          <w:p w14:paraId="2339134C"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Spring 2:</w:t>
            </w:r>
          </w:p>
        </w:tc>
        <w:tc>
          <w:tcPr>
            <w:tcW w:w="2999" w:type="dxa"/>
          </w:tcPr>
          <w:p w14:paraId="5FA610D1"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Healthy Me</w:t>
            </w:r>
          </w:p>
        </w:tc>
        <w:tc>
          <w:tcPr>
            <w:tcW w:w="2999" w:type="dxa"/>
          </w:tcPr>
          <w:p w14:paraId="00E00356"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Includes drugs and alcohol education, self-esteem and confidence as well as healthy lifestyle choices</w:t>
            </w:r>
          </w:p>
        </w:tc>
      </w:tr>
      <w:tr w:rsidR="00102911" w:rsidRPr="00102911" w14:paraId="3C64DD30" w14:textId="77777777" w:rsidTr="002F0E1F">
        <w:trPr>
          <w:trHeight w:val="260"/>
          <w:jc w:val="center"/>
        </w:trPr>
        <w:tc>
          <w:tcPr>
            <w:tcW w:w="2999" w:type="dxa"/>
          </w:tcPr>
          <w:p w14:paraId="0F94B4BA"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Summer 1:</w:t>
            </w:r>
          </w:p>
        </w:tc>
        <w:tc>
          <w:tcPr>
            <w:tcW w:w="2999" w:type="dxa"/>
          </w:tcPr>
          <w:p w14:paraId="56E5F668"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Relationships</w:t>
            </w:r>
          </w:p>
        </w:tc>
        <w:tc>
          <w:tcPr>
            <w:tcW w:w="2999" w:type="dxa"/>
          </w:tcPr>
          <w:p w14:paraId="4F2AEA21"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Includes understanding friendship, family and other relationships, conflict resolution and communication skills</w:t>
            </w:r>
          </w:p>
        </w:tc>
      </w:tr>
      <w:tr w:rsidR="00102911" w:rsidRPr="00102911" w14:paraId="50BD1B6B" w14:textId="77777777" w:rsidTr="002F0E1F">
        <w:trPr>
          <w:trHeight w:val="260"/>
          <w:jc w:val="center"/>
        </w:trPr>
        <w:tc>
          <w:tcPr>
            <w:tcW w:w="2999" w:type="dxa"/>
          </w:tcPr>
          <w:p w14:paraId="0486552E"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Summer 2:</w:t>
            </w:r>
          </w:p>
        </w:tc>
        <w:tc>
          <w:tcPr>
            <w:tcW w:w="2999" w:type="dxa"/>
          </w:tcPr>
          <w:p w14:paraId="307E77EA"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Changing Me</w:t>
            </w:r>
          </w:p>
        </w:tc>
        <w:tc>
          <w:tcPr>
            <w:tcW w:w="2999" w:type="dxa"/>
          </w:tcPr>
          <w:p w14:paraId="7ECB1A4E"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Includes Sex and Relationship Education in the context of looking at change</w:t>
            </w:r>
          </w:p>
        </w:tc>
      </w:tr>
    </w:tbl>
    <w:p w14:paraId="01D1C618" w14:textId="77777777" w:rsidR="006B2949" w:rsidRPr="00BA6269" w:rsidRDefault="006B2949" w:rsidP="00725691">
      <w:pPr>
        <w:pStyle w:val="Default"/>
        <w:rPr>
          <w:rFonts w:ascii="NTFPreCursive" w:hAnsi="NTFPreCursive"/>
          <w:sz w:val="28"/>
          <w:szCs w:val="22"/>
        </w:rPr>
      </w:pPr>
    </w:p>
    <w:p w14:paraId="34333250" w14:textId="77777777" w:rsidR="00102911" w:rsidRPr="00BA6269" w:rsidRDefault="00102911" w:rsidP="00725691">
      <w:pPr>
        <w:pStyle w:val="Default"/>
        <w:spacing w:after="200"/>
        <w:rPr>
          <w:rFonts w:ascii="NTFPreCursive" w:hAnsi="NTFPreCursive"/>
          <w:sz w:val="32"/>
          <w:szCs w:val="22"/>
        </w:rPr>
      </w:pPr>
    </w:p>
    <w:p w14:paraId="2B1DEAF3" w14:textId="7D6C96A8"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 xml:space="preserve">Relationships </w:t>
      </w:r>
      <w:r w:rsidR="002F0E1F">
        <w:rPr>
          <w:rFonts w:ascii="NTFPreCursive" w:hAnsi="NTFPreCursive" w:cs="Calibri"/>
          <w:b/>
          <w:bCs/>
          <w:color w:val="000000"/>
          <w:sz w:val="28"/>
        </w:rPr>
        <w:t xml:space="preserve">and Sex </w:t>
      </w:r>
      <w:r w:rsidRPr="00102911">
        <w:rPr>
          <w:rFonts w:ascii="NTFPreCursive" w:hAnsi="NTFPreCursive" w:cs="Calibri"/>
          <w:b/>
          <w:bCs/>
          <w:color w:val="000000"/>
          <w:sz w:val="28"/>
        </w:rPr>
        <w:t xml:space="preserve">Education </w:t>
      </w:r>
    </w:p>
    <w:p w14:paraId="35CB357C" w14:textId="1F9F3F2C"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Definition of </w:t>
      </w:r>
      <w:r w:rsidR="002F0E1F">
        <w:rPr>
          <w:rFonts w:ascii="NTFPreCursive" w:hAnsi="NTFPreCursive" w:cs="Calibri"/>
          <w:color w:val="000000"/>
          <w:sz w:val="28"/>
        </w:rPr>
        <w:t>RSHE</w:t>
      </w:r>
      <w:r w:rsidRPr="00102911">
        <w:rPr>
          <w:rFonts w:ascii="NTFPreCursive" w:hAnsi="NTFPreCursive" w:cs="Calibri"/>
          <w:color w:val="000000"/>
          <w:sz w:val="28"/>
        </w:rPr>
        <w:t xml:space="preserve">: </w:t>
      </w:r>
    </w:p>
    <w:p w14:paraId="4FCF9B48" w14:textId="410B3F84"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w:t>
      </w:r>
      <w:r w:rsidR="002F0E1F">
        <w:rPr>
          <w:rFonts w:ascii="NTFPreCursive" w:hAnsi="NTFPreCursive" w:cs="Calibri"/>
          <w:color w:val="000000"/>
          <w:sz w:val="28"/>
        </w:rPr>
        <w:t>RSHE</w:t>
      </w:r>
      <w:r w:rsidRPr="00102911">
        <w:rPr>
          <w:rFonts w:ascii="NTFPreCursive" w:hAnsi="NTFPreCursive" w:cs="Calibri"/>
          <w:color w:val="000000"/>
          <w:sz w:val="28"/>
        </w:rPr>
        <w:t xml:space="preserve"> is lifelong learning process of acquiring information, developing skills and forming positive beliefs and attitudes about sex, sexuality, relationships and feelings’ (Sex Education Forum, 1999). </w:t>
      </w:r>
    </w:p>
    <w:p w14:paraId="6A84ECB3" w14:textId="355544C8"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Effective </w:t>
      </w:r>
      <w:r w:rsidR="002F0E1F">
        <w:rPr>
          <w:rFonts w:ascii="NTFPreCursive" w:hAnsi="NTFPreCursive" w:cs="Calibri"/>
          <w:color w:val="000000"/>
          <w:sz w:val="28"/>
        </w:rPr>
        <w:t>RSHE</w:t>
      </w:r>
      <w:r w:rsidRPr="00102911">
        <w:rPr>
          <w:rFonts w:ascii="NTFPreCursive" w:hAnsi="NTFPreCursive" w:cs="Calibri"/>
          <w:color w:val="000000"/>
          <w:sz w:val="28"/>
        </w:rPr>
        <w:t xml:space="preserve"> can make a significant contribution to the development of the personal skills needed by pupils if they are to establish and maintain relationships. It also enables children and young people to make responsible and informed decisions about their health and well-being. </w:t>
      </w:r>
    </w:p>
    <w:p w14:paraId="08797D2D" w14:textId="0429AD3E"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It is important to note that the </w:t>
      </w:r>
      <w:r w:rsidR="002F0E1F">
        <w:rPr>
          <w:rFonts w:ascii="NTFPreCursive" w:hAnsi="NTFPreCursive" w:cs="Calibri"/>
          <w:color w:val="000000"/>
          <w:sz w:val="28"/>
        </w:rPr>
        <w:t>RSHE</w:t>
      </w:r>
      <w:r w:rsidRPr="00102911">
        <w:rPr>
          <w:rFonts w:ascii="NTFPreCursive" w:hAnsi="NTFPreCursive" w:cs="Calibri"/>
          <w:color w:val="000000"/>
          <w:sz w:val="28"/>
        </w:rPr>
        <w:t xml:space="preserve"> at our school sits within the school’s values framework and that we consider it vital to do this work in partnership with parents and carers. </w:t>
      </w:r>
    </w:p>
    <w:p w14:paraId="37C3DB46" w14:textId="47172043" w:rsidR="00102911" w:rsidRPr="00BA6269" w:rsidRDefault="00102911" w:rsidP="00102911">
      <w:pPr>
        <w:pStyle w:val="Default"/>
        <w:spacing w:after="200"/>
        <w:rPr>
          <w:rFonts w:ascii="NTFPreCursive" w:hAnsi="NTFPreCursive" w:cs="Calibri"/>
          <w:sz w:val="28"/>
          <w:szCs w:val="22"/>
        </w:rPr>
      </w:pPr>
      <w:r w:rsidRPr="00BA6269">
        <w:rPr>
          <w:rFonts w:ascii="NTFPreCursive" w:hAnsi="NTFPreCursive" w:cs="Calibri"/>
          <w:sz w:val="28"/>
          <w:szCs w:val="22"/>
        </w:rPr>
        <w:t xml:space="preserve">We are mindful that parents/carers do have the legal right to withdraw their children from the </w:t>
      </w:r>
      <w:r w:rsidR="002F0E1F">
        <w:rPr>
          <w:rFonts w:ascii="NTFPreCursive" w:hAnsi="NTFPreCursive" w:cs="Calibri"/>
          <w:sz w:val="28"/>
          <w:szCs w:val="22"/>
        </w:rPr>
        <w:t>RSHE</w:t>
      </w:r>
      <w:r w:rsidRPr="00BA6269">
        <w:rPr>
          <w:rFonts w:ascii="NTFPreCursive" w:hAnsi="NTFPreCursive" w:cs="Calibri"/>
          <w:sz w:val="28"/>
          <w:szCs w:val="22"/>
        </w:rPr>
        <w:t xml:space="preserve"> that is part of the PSHE (Jigsaw) Programme, whilst we hope they do not feel the need to do so.</w:t>
      </w:r>
    </w:p>
    <w:p w14:paraId="6FBFE18C" w14:textId="77777777" w:rsidR="00102911" w:rsidRPr="00BA6269" w:rsidRDefault="00102911" w:rsidP="00102911">
      <w:pPr>
        <w:pStyle w:val="Default"/>
        <w:spacing w:after="200"/>
        <w:rPr>
          <w:rFonts w:ascii="NTFPreCursive" w:hAnsi="NTFPreCursive" w:cs="Calibri"/>
          <w:sz w:val="28"/>
          <w:szCs w:val="22"/>
        </w:rPr>
      </w:pPr>
    </w:p>
    <w:p w14:paraId="2F3C9EE3"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 xml:space="preserve">Jigsaw Content </w:t>
      </w:r>
    </w:p>
    <w:p w14:paraId="43A83B03" w14:textId="77777777" w:rsidR="00102911" w:rsidRDefault="00102911" w:rsidP="00102911">
      <w:pPr>
        <w:pStyle w:val="Default"/>
        <w:spacing w:after="200"/>
        <w:rPr>
          <w:rFonts w:ascii="NTFPreCursive" w:hAnsi="NTFPreCursive" w:cs="Calibri"/>
          <w:sz w:val="28"/>
          <w:szCs w:val="22"/>
        </w:rPr>
      </w:pPr>
      <w:r w:rsidRPr="00BA6269">
        <w:rPr>
          <w:rFonts w:ascii="NTFPreCursive" w:hAnsi="NTFPreCursive" w:cs="Calibri"/>
          <w:sz w:val="28"/>
          <w:szCs w:val="22"/>
        </w:rPr>
        <w:t>The grid below shows specific learning intentions for each year group in the ‘Changing Me’ Puzzle . These specific lessons sit within the whole Puzzle (6 lessons) which looks at change and coping with change in lots of contexts, so changes as we grow up and enter puberty are seen as one sort of change that we can all cope with.</w:t>
      </w:r>
    </w:p>
    <w:p w14:paraId="27ECC60C" w14:textId="77777777" w:rsidR="00BA6269" w:rsidRDefault="00BA6269" w:rsidP="00102911">
      <w:pPr>
        <w:pStyle w:val="Default"/>
        <w:spacing w:after="200"/>
        <w:rPr>
          <w:rFonts w:ascii="NTFPreCursive" w:hAnsi="NTFPreCursive" w:cs="Calibri"/>
          <w:sz w:val="28"/>
          <w:szCs w:val="22"/>
        </w:rPr>
      </w:pPr>
    </w:p>
    <w:p w14:paraId="417679AD" w14:textId="77777777" w:rsidR="00BA6269" w:rsidRDefault="00BA6269" w:rsidP="00102911">
      <w:pPr>
        <w:pStyle w:val="Default"/>
        <w:spacing w:after="200"/>
        <w:rPr>
          <w:rFonts w:ascii="NTFPreCursive" w:hAnsi="NTFPreCursive" w:cs="Calibri"/>
          <w:sz w:val="28"/>
          <w:szCs w:val="22"/>
        </w:rPr>
      </w:pPr>
    </w:p>
    <w:p w14:paraId="7926A7FA" w14:textId="77777777" w:rsidR="00BA6269" w:rsidRPr="00BA6269" w:rsidRDefault="00BA6269" w:rsidP="00102911">
      <w:pPr>
        <w:pStyle w:val="Default"/>
        <w:spacing w:after="200"/>
        <w:rPr>
          <w:rFonts w:ascii="NTFPreCursive" w:hAnsi="NTFPreCursive" w:cs="Calibri"/>
          <w:sz w:val="28"/>
          <w:szCs w:val="22"/>
        </w:rPr>
      </w:pPr>
    </w:p>
    <w:tbl>
      <w:tblPr>
        <w:tblStyle w:val="TableGrid"/>
        <w:tblW w:w="0" w:type="auto"/>
        <w:tblLook w:val="04A0" w:firstRow="1" w:lastRow="0" w:firstColumn="1" w:lastColumn="0" w:noHBand="0" w:noVBand="1"/>
      </w:tblPr>
      <w:tblGrid>
        <w:gridCol w:w="1413"/>
        <w:gridCol w:w="2410"/>
        <w:gridCol w:w="6633"/>
      </w:tblGrid>
      <w:tr w:rsidR="00102911" w:rsidRPr="00BA6269" w14:paraId="5BEA8AC0" w14:textId="77777777" w:rsidTr="00102911">
        <w:tc>
          <w:tcPr>
            <w:tcW w:w="1413" w:type="dxa"/>
            <w:shd w:val="clear" w:color="auto" w:fill="002060"/>
          </w:tcPr>
          <w:p w14:paraId="5B07229F" w14:textId="77777777" w:rsidR="00102911" w:rsidRPr="00BA6269" w:rsidRDefault="00102911" w:rsidP="00102911">
            <w:pPr>
              <w:pStyle w:val="Default"/>
              <w:spacing w:after="200"/>
              <w:jc w:val="center"/>
              <w:rPr>
                <w:rFonts w:ascii="NTFPreCursive" w:hAnsi="NTFPreCursive"/>
                <w:sz w:val="36"/>
                <w:szCs w:val="22"/>
              </w:rPr>
            </w:pPr>
            <w:r w:rsidRPr="00BA6269">
              <w:rPr>
                <w:rFonts w:ascii="NTFPreCursive" w:hAnsi="NTFPreCursive"/>
                <w:color w:val="FFFFFF" w:themeColor="background1"/>
                <w:sz w:val="36"/>
                <w:szCs w:val="22"/>
              </w:rPr>
              <w:lastRenderedPageBreak/>
              <w:t>Year group</w:t>
            </w:r>
          </w:p>
        </w:tc>
        <w:tc>
          <w:tcPr>
            <w:tcW w:w="2410" w:type="dxa"/>
            <w:shd w:val="clear" w:color="auto" w:fill="002060"/>
          </w:tcPr>
          <w:p w14:paraId="3BC810E4" w14:textId="77777777" w:rsidR="00102911" w:rsidRPr="00BA6269" w:rsidRDefault="00102911" w:rsidP="00102911">
            <w:pPr>
              <w:pStyle w:val="Default"/>
              <w:spacing w:after="200"/>
              <w:jc w:val="center"/>
              <w:rPr>
                <w:rFonts w:ascii="NTFPreCursive" w:hAnsi="NTFPreCursive"/>
                <w:sz w:val="36"/>
                <w:szCs w:val="22"/>
              </w:rPr>
            </w:pPr>
            <w:r w:rsidRPr="00BA6269">
              <w:rPr>
                <w:rFonts w:ascii="NTFPreCursive" w:hAnsi="NTFPreCursive"/>
                <w:color w:val="FFFFFF" w:themeColor="background1"/>
                <w:sz w:val="36"/>
                <w:szCs w:val="22"/>
              </w:rPr>
              <w:t>Piece number and name</w:t>
            </w:r>
          </w:p>
        </w:tc>
        <w:tc>
          <w:tcPr>
            <w:tcW w:w="6633" w:type="dxa"/>
            <w:shd w:val="clear" w:color="auto" w:fill="002060"/>
          </w:tcPr>
          <w:p w14:paraId="053CE096" w14:textId="77777777" w:rsidR="00102911" w:rsidRPr="00BA6269" w:rsidRDefault="00102911" w:rsidP="00102911">
            <w:pPr>
              <w:pStyle w:val="Default"/>
              <w:spacing w:after="200"/>
              <w:jc w:val="center"/>
              <w:rPr>
                <w:rFonts w:ascii="NTFPreCursive" w:hAnsi="NTFPreCursive"/>
                <w:color w:val="FFFFFF" w:themeColor="background1"/>
                <w:sz w:val="32"/>
                <w:szCs w:val="22"/>
              </w:rPr>
            </w:pPr>
            <w:r w:rsidRPr="00BA6269">
              <w:rPr>
                <w:rFonts w:ascii="NTFPreCursive" w:hAnsi="NTFPreCursive"/>
                <w:color w:val="FFFFFF" w:themeColor="background1"/>
                <w:sz w:val="32"/>
                <w:szCs w:val="22"/>
              </w:rPr>
              <w:t>Learning Intentions</w:t>
            </w:r>
          </w:p>
          <w:p w14:paraId="0B80813C" w14:textId="77777777" w:rsidR="00102911" w:rsidRPr="00BA6269" w:rsidRDefault="00102911" w:rsidP="00102911">
            <w:pPr>
              <w:pStyle w:val="Default"/>
              <w:spacing w:after="200"/>
              <w:jc w:val="center"/>
              <w:rPr>
                <w:rFonts w:ascii="NTFPreCursive" w:hAnsi="NTFPreCursive"/>
                <w:sz w:val="40"/>
                <w:szCs w:val="22"/>
              </w:rPr>
            </w:pPr>
            <w:r w:rsidRPr="00BA6269">
              <w:rPr>
                <w:rFonts w:ascii="NTFPreCursive" w:hAnsi="NTFPreCursive"/>
                <w:color w:val="FFFFFF" w:themeColor="background1"/>
                <w:sz w:val="32"/>
                <w:szCs w:val="22"/>
              </w:rPr>
              <w:t>Pupils will be able to…</w:t>
            </w:r>
          </w:p>
        </w:tc>
      </w:tr>
      <w:tr w:rsidR="00102911" w:rsidRPr="00BA6269" w14:paraId="64CDAB13" w14:textId="77777777" w:rsidTr="00102911">
        <w:tc>
          <w:tcPr>
            <w:tcW w:w="1413" w:type="dxa"/>
          </w:tcPr>
          <w:p w14:paraId="4FD9CB2E" w14:textId="77777777" w:rsidR="00102911" w:rsidRPr="00BA6269" w:rsidRDefault="00102911" w:rsidP="00102911">
            <w:pPr>
              <w:pStyle w:val="Default"/>
              <w:spacing w:after="200"/>
              <w:jc w:val="center"/>
              <w:rPr>
                <w:rFonts w:ascii="NTFPreCursive" w:hAnsi="NTFPreCursive"/>
                <w:sz w:val="40"/>
                <w:szCs w:val="22"/>
              </w:rPr>
            </w:pPr>
            <w:r w:rsidRPr="00BA6269">
              <w:rPr>
                <w:rFonts w:ascii="NTFPreCursive" w:hAnsi="NTFPreCursive"/>
                <w:sz w:val="40"/>
                <w:szCs w:val="22"/>
              </w:rPr>
              <w:t>1</w:t>
            </w:r>
          </w:p>
        </w:tc>
        <w:tc>
          <w:tcPr>
            <w:tcW w:w="2410" w:type="dxa"/>
          </w:tcPr>
          <w:p w14:paraId="71547EF9" w14:textId="77777777" w:rsidR="00102911" w:rsidRPr="00BA6269" w:rsidRDefault="00102911" w:rsidP="0016717F">
            <w:pPr>
              <w:pStyle w:val="Default"/>
              <w:spacing w:after="200"/>
              <w:rPr>
                <w:rFonts w:ascii="NTFPreCursive" w:hAnsi="NTFPreCursive"/>
                <w:sz w:val="40"/>
                <w:szCs w:val="22"/>
              </w:rPr>
            </w:pPr>
            <w:r w:rsidRPr="00BA6269">
              <w:rPr>
                <w:rFonts w:ascii="NTFPreCursive" w:hAnsi="NTFPreCursive"/>
                <w:sz w:val="40"/>
                <w:szCs w:val="22"/>
              </w:rPr>
              <w:t xml:space="preserve">Piece 4 girls and </w:t>
            </w:r>
            <w:proofErr w:type="gramStart"/>
            <w:r w:rsidRPr="00BA6269">
              <w:rPr>
                <w:rFonts w:ascii="NTFPreCursive" w:hAnsi="NTFPreCursive"/>
                <w:sz w:val="40"/>
                <w:szCs w:val="22"/>
              </w:rPr>
              <w:t>boys</w:t>
            </w:r>
            <w:proofErr w:type="gramEnd"/>
            <w:r w:rsidRPr="00BA6269">
              <w:rPr>
                <w:rFonts w:ascii="NTFPreCursive" w:hAnsi="NTFPreCursive"/>
                <w:sz w:val="40"/>
                <w:szCs w:val="22"/>
              </w:rPr>
              <w:t xml:space="preserve"> bodies</w:t>
            </w:r>
          </w:p>
        </w:tc>
        <w:tc>
          <w:tcPr>
            <w:tcW w:w="6633" w:type="dxa"/>
          </w:tcPr>
          <w:p w14:paraId="5197F970" w14:textId="58D91A11" w:rsidR="00102911" w:rsidRPr="00BA6269" w:rsidRDefault="0016717F" w:rsidP="00102911">
            <w:pPr>
              <w:pStyle w:val="Default"/>
              <w:rPr>
                <w:rFonts w:ascii="NTFPreCursive" w:hAnsi="NTFPreCursive"/>
                <w:sz w:val="28"/>
                <w:szCs w:val="22"/>
              </w:rPr>
            </w:pPr>
            <w:r>
              <w:rPr>
                <w:rFonts w:ascii="NTFPreCursive" w:hAnsi="NTFPreCursive"/>
                <w:sz w:val="28"/>
                <w:szCs w:val="22"/>
              </w:rPr>
              <w:t>I</w:t>
            </w:r>
            <w:r w:rsidR="00102911" w:rsidRPr="00BA6269">
              <w:rPr>
                <w:rFonts w:ascii="NTFPreCursive" w:hAnsi="NTFPreCursive"/>
                <w:sz w:val="28"/>
                <w:szCs w:val="22"/>
              </w:rPr>
              <w:t>dentify the parts of the body that make boys different to girls and use the correct names for these: penis, testicles, vagina.</w:t>
            </w:r>
          </w:p>
          <w:p w14:paraId="4E491594" w14:textId="77777777" w:rsidR="00102911" w:rsidRPr="00BA6269" w:rsidRDefault="00102911" w:rsidP="00102911">
            <w:pPr>
              <w:pStyle w:val="Default"/>
              <w:spacing w:after="200"/>
              <w:rPr>
                <w:rFonts w:ascii="NTFPreCursive" w:hAnsi="NTFPreCursive"/>
                <w:sz w:val="32"/>
                <w:szCs w:val="22"/>
              </w:rPr>
            </w:pPr>
            <w:r w:rsidRPr="00BA6269">
              <w:rPr>
                <w:rFonts w:ascii="NTFPreCursive" w:hAnsi="NTFPreCursive"/>
                <w:sz w:val="28"/>
                <w:szCs w:val="22"/>
              </w:rPr>
              <w:t>Respect my body and understand which parts are private</w:t>
            </w:r>
            <w:r w:rsidRPr="00BA6269">
              <w:rPr>
                <w:szCs w:val="22"/>
              </w:rPr>
              <w:t>.</w:t>
            </w:r>
          </w:p>
        </w:tc>
      </w:tr>
      <w:tr w:rsidR="00102911" w:rsidRPr="00BA6269" w14:paraId="011B806B" w14:textId="77777777" w:rsidTr="00102911">
        <w:tc>
          <w:tcPr>
            <w:tcW w:w="1413" w:type="dxa"/>
          </w:tcPr>
          <w:p w14:paraId="4128EFB7" w14:textId="77777777" w:rsidR="00102911" w:rsidRPr="00BA6269" w:rsidRDefault="00102911" w:rsidP="00102911">
            <w:pPr>
              <w:pStyle w:val="Default"/>
              <w:spacing w:after="200"/>
              <w:jc w:val="center"/>
              <w:rPr>
                <w:rFonts w:ascii="NTFPreCursive" w:hAnsi="NTFPreCursive"/>
                <w:sz w:val="40"/>
                <w:szCs w:val="22"/>
              </w:rPr>
            </w:pPr>
            <w:r w:rsidRPr="00BA6269">
              <w:rPr>
                <w:rFonts w:ascii="NTFPreCursive" w:hAnsi="NTFPreCursive"/>
                <w:sz w:val="40"/>
                <w:szCs w:val="22"/>
              </w:rPr>
              <w:t>2</w:t>
            </w:r>
          </w:p>
        </w:tc>
        <w:tc>
          <w:tcPr>
            <w:tcW w:w="2410" w:type="dxa"/>
          </w:tcPr>
          <w:p w14:paraId="5A8103F7" w14:textId="77777777" w:rsidR="00102911" w:rsidRPr="00BA6269" w:rsidRDefault="00102911" w:rsidP="0016717F">
            <w:pPr>
              <w:pStyle w:val="Default"/>
              <w:spacing w:after="200"/>
              <w:rPr>
                <w:rFonts w:ascii="NTFPreCursive" w:hAnsi="NTFPreCursive"/>
                <w:sz w:val="40"/>
                <w:szCs w:val="22"/>
              </w:rPr>
            </w:pPr>
            <w:r w:rsidRPr="00BA6269">
              <w:rPr>
                <w:rFonts w:ascii="NTFPreCursive" w:hAnsi="NTFPreCursive"/>
                <w:sz w:val="40"/>
                <w:szCs w:val="22"/>
              </w:rPr>
              <w:t xml:space="preserve">Piece 4 girls and </w:t>
            </w:r>
            <w:proofErr w:type="gramStart"/>
            <w:r w:rsidRPr="00BA6269">
              <w:rPr>
                <w:rFonts w:ascii="NTFPreCursive" w:hAnsi="NTFPreCursive"/>
                <w:sz w:val="40"/>
                <w:szCs w:val="22"/>
              </w:rPr>
              <w:t>boys</w:t>
            </w:r>
            <w:proofErr w:type="gramEnd"/>
            <w:r w:rsidRPr="00BA6269">
              <w:rPr>
                <w:rFonts w:ascii="NTFPreCursive" w:hAnsi="NTFPreCursive"/>
                <w:sz w:val="40"/>
                <w:szCs w:val="22"/>
              </w:rPr>
              <w:t xml:space="preserve"> bodies</w:t>
            </w:r>
          </w:p>
        </w:tc>
        <w:tc>
          <w:tcPr>
            <w:tcW w:w="6633" w:type="dxa"/>
          </w:tcPr>
          <w:p w14:paraId="2281F552" w14:textId="2C1184DD" w:rsidR="00102911" w:rsidRPr="00BA6269" w:rsidRDefault="0016717F" w:rsidP="00102911">
            <w:pPr>
              <w:pStyle w:val="Default"/>
              <w:rPr>
                <w:rFonts w:ascii="NTFPreCursive" w:hAnsi="NTFPreCursive"/>
                <w:sz w:val="28"/>
                <w:szCs w:val="22"/>
              </w:rPr>
            </w:pPr>
            <w:r>
              <w:rPr>
                <w:rFonts w:ascii="NTFPreCursive" w:hAnsi="NTFPreCursive"/>
                <w:sz w:val="28"/>
                <w:szCs w:val="22"/>
              </w:rPr>
              <w:t>R</w:t>
            </w:r>
            <w:r w:rsidR="00102911" w:rsidRPr="00BA6269">
              <w:rPr>
                <w:rFonts w:ascii="NTFPreCursive" w:hAnsi="NTFPreCursive"/>
                <w:sz w:val="28"/>
                <w:szCs w:val="22"/>
              </w:rPr>
              <w:t xml:space="preserve">ecognise the physical differences between boys and girls, use the correct names for parts of the body (penis, testicles, vagina) and appreciate that some parts of my body are private. </w:t>
            </w:r>
          </w:p>
          <w:p w14:paraId="6EAD156A" w14:textId="77777777" w:rsidR="00102911" w:rsidRPr="00BA6269" w:rsidRDefault="00102911" w:rsidP="00102911">
            <w:pPr>
              <w:pStyle w:val="Default"/>
              <w:spacing w:after="200"/>
              <w:rPr>
                <w:rFonts w:ascii="NTFPreCursive" w:hAnsi="NTFPreCursive"/>
                <w:sz w:val="36"/>
                <w:szCs w:val="22"/>
              </w:rPr>
            </w:pPr>
            <w:r w:rsidRPr="00BA6269">
              <w:rPr>
                <w:rFonts w:ascii="NTFPreCursive" w:hAnsi="NTFPreCursive"/>
                <w:sz w:val="28"/>
                <w:szCs w:val="22"/>
              </w:rPr>
              <w:t>Tell you what I like/don’t like about being a boy/girl</w:t>
            </w:r>
            <w:r w:rsidRPr="00BA6269">
              <w:rPr>
                <w:sz w:val="28"/>
                <w:szCs w:val="22"/>
              </w:rPr>
              <w:t>.</w:t>
            </w:r>
          </w:p>
        </w:tc>
      </w:tr>
      <w:tr w:rsidR="0016717F" w:rsidRPr="00BA6269" w14:paraId="0889D223" w14:textId="77777777" w:rsidTr="00102911">
        <w:tc>
          <w:tcPr>
            <w:tcW w:w="1413" w:type="dxa"/>
            <w:vMerge w:val="restart"/>
          </w:tcPr>
          <w:p w14:paraId="171A348F" w14:textId="77777777" w:rsidR="0016717F" w:rsidRPr="00BA6269" w:rsidRDefault="0016717F" w:rsidP="00102911">
            <w:pPr>
              <w:pStyle w:val="Default"/>
              <w:spacing w:after="200"/>
              <w:jc w:val="center"/>
              <w:rPr>
                <w:rFonts w:ascii="NTFPreCursive" w:hAnsi="NTFPreCursive"/>
                <w:sz w:val="40"/>
                <w:szCs w:val="22"/>
              </w:rPr>
            </w:pPr>
            <w:r w:rsidRPr="00BA6269">
              <w:rPr>
                <w:rFonts w:ascii="NTFPreCursive" w:hAnsi="NTFPreCursive"/>
                <w:sz w:val="40"/>
                <w:szCs w:val="22"/>
              </w:rPr>
              <w:t>3</w:t>
            </w:r>
          </w:p>
        </w:tc>
        <w:tc>
          <w:tcPr>
            <w:tcW w:w="2410" w:type="dxa"/>
          </w:tcPr>
          <w:p w14:paraId="635F0174"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1 How babies grow.</w:t>
            </w:r>
          </w:p>
        </w:tc>
        <w:tc>
          <w:tcPr>
            <w:tcW w:w="6633" w:type="dxa"/>
          </w:tcPr>
          <w:p w14:paraId="4EC7AAA0" w14:textId="50EEE320" w:rsidR="0016717F" w:rsidRPr="00BA6269" w:rsidRDefault="0016717F" w:rsidP="00102911">
            <w:pPr>
              <w:pStyle w:val="Default"/>
              <w:rPr>
                <w:rFonts w:ascii="NTFPreCursive" w:hAnsi="NTFPreCursive"/>
                <w:sz w:val="28"/>
                <w:szCs w:val="22"/>
              </w:rPr>
            </w:pPr>
            <w:r>
              <w:rPr>
                <w:rFonts w:ascii="NTFPreCursive" w:hAnsi="NTFPreCursive"/>
                <w:sz w:val="28"/>
                <w:szCs w:val="22"/>
              </w:rPr>
              <w:t>U</w:t>
            </w:r>
            <w:r w:rsidRPr="00BA6269">
              <w:rPr>
                <w:rFonts w:ascii="NTFPreCursive" w:hAnsi="NTFPreCursive"/>
                <w:sz w:val="28"/>
                <w:szCs w:val="22"/>
              </w:rPr>
              <w:t xml:space="preserve">nderstand that in animals and humans lots of changes happen between conception and growing up, and that usually it is the female who has the baby’ </w:t>
            </w:r>
          </w:p>
          <w:p w14:paraId="5CE9986F"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Express how I feel when I see babies or baby animals</w:t>
            </w:r>
            <w:r w:rsidRPr="00BA6269">
              <w:rPr>
                <w:sz w:val="28"/>
                <w:szCs w:val="22"/>
              </w:rPr>
              <w:t>.</w:t>
            </w:r>
          </w:p>
        </w:tc>
      </w:tr>
      <w:tr w:rsidR="0016717F" w:rsidRPr="00BA6269" w14:paraId="237B2277" w14:textId="77777777" w:rsidTr="00102911">
        <w:tc>
          <w:tcPr>
            <w:tcW w:w="1413" w:type="dxa"/>
            <w:vMerge/>
          </w:tcPr>
          <w:p w14:paraId="2A4F4D33" w14:textId="77777777" w:rsidR="0016717F" w:rsidRPr="00BA6269" w:rsidRDefault="0016717F" w:rsidP="00102911">
            <w:pPr>
              <w:pStyle w:val="Default"/>
              <w:spacing w:after="200"/>
              <w:rPr>
                <w:rFonts w:ascii="NTFPreCursive" w:hAnsi="NTFPreCursive"/>
                <w:sz w:val="40"/>
                <w:szCs w:val="22"/>
              </w:rPr>
            </w:pPr>
          </w:p>
        </w:tc>
        <w:tc>
          <w:tcPr>
            <w:tcW w:w="2410" w:type="dxa"/>
          </w:tcPr>
          <w:p w14:paraId="3F51781E"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2  Babies</w:t>
            </w:r>
          </w:p>
        </w:tc>
        <w:tc>
          <w:tcPr>
            <w:tcW w:w="6633" w:type="dxa"/>
          </w:tcPr>
          <w:p w14:paraId="3379E187"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Understand how babies grow and develop in the mother’s uterus and understand what a baby needs to live and grow.</w:t>
            </w:r>
          </w:p>
          <w:p w14:paraId="65CDCE95"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Express how I might feel if I had a new baby in my family.</w:t>
            </w:r>
          </w:p>
        </w:tc>
      </w:tr>
      <w:tr w:rsidR="0016717F" w:rsidRPr="00BA6269" w14:paraId="73E56A53" w14:textId="77777777" w:rsidTr="00102911">
        <w:tc>
          <w:tcPr>
            <w:tcW w:w="1413" w:type="dxa"/>
            <w:vMerge/>
          </w:tcPr>
          <w:p w14:paraId="45E5FE21" w14:textId="77777777" w:rsidR="0016717F" w:rsidRPr="00BA6269" w:rsidRDefault="0016717F" w:rsidP="00102911">
            <w:pPr>
              <w:pStyle w:val="Default"/>
              <w:spacing w:after="200"/>
              <w:rPr>
                <w:rFonts w:ascii="NTFPreCursive" w:hAnsi="NTFPreCursive"/>
                <w:sz w:val="40"/>
                <w:szCs w:val="22"/>
              </w:rPr>
            </w:pPr>
          </w:p>
        </w:tc>
        <w:tc>
          <w:tcPr>
            <w:tcW w:w="2410" w:type="dxa"/>
          </w:tcPr>
          <w:p w14:paraId="23531C18"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3 Outside body changes.</w:t>
            </w:r>
          </w:p>
        </w:tc>
        <w:tc>
          <w:tcPr>
            <w:tcW w:w="6633" w:type="dxa"/>
          </w:tcPr>
          <w:p w14:paraId="466991F8"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 xml:space="preserve">Understand that boys’ and girls’ bodies need to change so that when they grow up their bodies can make babies. </w:t>
            </w:r>
          </w:p>
          <w:p w14:paraId="5B11BB59"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 xml:space="preserve">Identify how boys’ and girls’ bodies change on the outside during this growing up process. </w:t>
            </w:r>
          </w:p>
          <w:p w14:paraId="524D2085"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Recognise how I feel about these changes happening to me and know how to cope with those feelings.</w:t>
            </w:r>
          </w:p>
        </w:tc>
      </w:tr>
      <w:tr w:rsidR="0016717F" w:rsidRPr="00BA6269" w14:paraId="4B4CA69A" w14:textId="77777777" w:rsidTr="00102911">
        <w:tc>
          <w:tcPr>
            <w:tcW w:w="1413" w:type="dxa"/>
            <w:vMerge/>
          </w:tcPr>
          <w:p w14:paraId="432CF474" w14:textId="77777777" w:rsidR="0016717F" w:rsidRPr="00BA6269" w:rsidRDefault="0016717F" w:rsidP="00102911">
            <w:pPr>
              <w:pStyle w:val="Default"/>
              <w:spacing w:after="200"/>
              <w:jc w:val="center"/>
              <w:rPr>
                <w:rFonts w:ascii="NTFPreCursive" w:hAnsi="NTFPreCursive"/>
                <w:sz w:val="40"/>
                <w:szCs w:val="22"/>
              </w:rPr>
            </w:pPr>
          </w:p>
        </w:tc>
        <w:tc>
          <w:tcPr>
            <w:tcW w:w="2410" w:type="dxa"/>
          </w:tcPr>
          <w:p w14:paraId="2EAADB30"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4 inside body changes.</w:t>
            </w:r>
          </w:p>
        </w:tc>
        <w:tc>
          <w:tcPr>
            <w:tcW w:w="6633" w:type="dxa"/>
          </w:tcPr>
          <w:p w14:paraId="6BA77A21"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Identify how boys’ and girls’ bodies change on the inside during the growing up process and why these changes are necessary so that their bodies can make babies when they grow up.</w:t>
            </w:r>
          </w:p>
          <w:p w14:paraId="13053EF3"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Recognise how I feel about these changes happening to me and how to cope with these feelings.</w:t>
            </w:r>
            <w:r w:rsidRPr="00BA6269">
              <w:rPr>
                <w:sz w:val="28"/>
                <w:szCs w:val="22"/>
              </w:rPr>
              <w:t xml:space="preserve"> </w:t>
            </w:r>
          </w:p>
        </w:tc>
      </w:tr>
      <w:tr w:rsidR="0016717F" w:rsidRPr="00BA6269" w14:paraId="68ED391F" w14:textId="77777777" w:rsidTr="00102911">
        <w:tc>
          <w:tcPr>
            <w:tcW w:w="1413" w:type="dxa"/>
            <w:vMerge w:val="restart"/>
          </w:tcPr>
          <w:p w14:paraId="56A02FDF" w14:textId="77777777" w:rsidR="0016717F" w:rsidRPr="00BA6269" w:rsidRDefault="0016717F" w:rsidP="00102911">
            <w:pPr>
              <w:pStyle w:val="Default"/>
              <w:spacing w:after="200"/>
              <w:jc w:val="center"/>
              <w:rPr>
                <w:rFonts w:ascii="NTFPreCursive" w:hAnsi="NTFPreCursive"/>
                <w:sz w:val="40"/>
                <w:szCs w:val="22"/>
              </w:rPr>
            </w:pPr>
            <w:r w:rsidRPr="00BA6269">
              <w:rPr>
                <w:rFonts w:ascii="NTFPreCursive" w:hAnsi="NTFPreCursive"/>
                <w:sz w:val="40"/>
                <w:szCs w:val="22"/>
              </w:rPr>
              <w:t>4</w:t>
            </w:r>
          </w:p>
        </w:tc>
        <w:tc>
          <w:tcPr>
            <w:tcW w:w="2410" w:type="dxa"/>
          </w:tcPr>
          <w:p w14:paraId="5A595441"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2 having a baby.</w:t>
            </w:r>
          </w:p>
        </w:tc>
        <w:tc>
          <w:tcPr>
            <w:tcW w:w="6633" w:type="dxa"/>
          </w:tcPr>
          <w:p w14:paraId="30021E13"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 xml:space="preserve">Correctly label the internal and external parts of male and female bodies that are necessary for making a baby. </w:t>
            </w:r>
          </w:p>
          <w:p w14:paraId="5C489E49"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Understand that having a baby is a personal choice and express how I feel about having children when I am an adult.</w:t>
            </w:r>
          </w:p>
        </w:tc>
      </w:tr>
      <w:tr w:rsidR="0016717F" w:rsidRPr="00BA6269" w14:paraId="5E46B203" w14:textId="77777777" w:rsidTr="00102911">
        <w:tc>
          <w:tcPr>
            <w:tcW w:w="1413" w:type="dxa"/>
            <w:vMerge/>
          </w:tcPr>
          <w:p w14:paraId="6FB55BF6" w14:textId="77777777" w:rsidR="0016717F" w:rsidRPr="00BA6269" w:rsidRDefault="0016717F" w:rsidP="00102911">
            <w:pPr>
              <w:pStyle w:val="Default"/>
              <w:spacing w:after="200"/>
              <w:jc w:val="center"/>
              <w:rPr>
                <w:rFonts w:ascii="NTFPreCursive" w:hAnsi="NTFPreCursive"/>
                <w:sz w:val="40"/>
                <w:szCs w:val="22"/>
              </w:rPr>
            </w:pPr>
          </w:p>
        </w:tc>
        <w:tc>
          <w:tcPr>
            <w:tcW w:w="2410" w:type="dxa"/>
          </w:tcPr>
          <w:p w14:paraId="1B95D651"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3 Girls and Puberty.</w:t>
            </w:r>
          </w:p>
        </w:tc>
        <w:tc>
          <w:tcPr>
            <w:tcW w:w="6633" w:type="dxa"/>
          </w:tcPr>
          <w:p w14:paraId="5E4BB545"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 xml:space="preserve">Describe how a girl’s body changes </w:t>
            </w:r>
            <w:proofErr w:type="gramStart"/>
            <w:r w:rsidRPr="00BA6269">
              <w:rPr>
                <w:rFonts w:ascii="NTFPreCursive" w:hAnsi="NTFPreCursive"/>
                <w:sz w:val="28"/>
                <w:szCs w:val="22"/>
              </w:rPr>
              <w:t>in order for</w:t>
            </w:r>
            <w:proofErr w:type="gramEnd"/>
            <w:r w:rsidRPr="00BA6269">
              <w:rPr>
                <w:rFonts w:ascii="NTFPreCursive" w:hAnsi="NTFPreCursive"/>
                <w:sz w:val="28"/>
                <w:szCs w:val="22"/>
              </w:rPr>
              <w:t xml:space="preserve"> her to be able to have babies when she is an adult, and that menstruation (having periods) is a natural part of this.</w:t>
            </w:r>
          </w:p>
          <w:p w14:paraId="1975FBB9" w14:textId="77777777" w:rsidR="0016717F" w:rsidRPr="00BA6269" w:rsidRDefault="0016717F" w:rsidP="00102911">
            <w:pPr>
              <w:pStyle w:val="Default"/>
              <w:spacing w:after="200"/>
              <w:rPr>
                <w:rFonts w:ascii="NTFPreCursive" w:hAnsi="NTFPreCursive"/>
                <w:sz w:val="40"/>
                <w:szCs w:val="22"/>
              </w:rPr>
            </w:pPr>
          </w:p>
        </w:tc>
      </w:tr>
      <w:tr w:rsidR="0016717F" w:rsidRPr="00BA6269" w14:paraId="06103BE2" w14:textId="77777777" w:rsidTr="00102911">
        <w:tc>
          <w:tcPr>
            <w:tcW w:w="1413" w:type="dxa"/>
            <w:vMerge w:val="restart"/>
          </w:tcPr>
          <w:p w14:paraId="5927F3B5" w14:textId="77777777" w:rsidR="0016717F" w:rsidRPr="00BA6269" w:rsidRDefault="0016717F" w:rsidP="00102911">
            <w:pPr>
              <w:pStyle w:val="Default"/>
              <w:spacing w:after="200"/>
              <w:jc w:val="center"/>
              <w:rPr>
                <w:rFonts w:ascii="NTFPreCursive" w:hAnsi="NTFPreCursive"/>
                <w:sz w:val="40"/>
                <w:szCs w:val="22"/>
              </w:rPr>
            </w:pPr>
            <w:r w:rsidRPr="00BA6269">
              <w:rPr>
                <w:rFonts w:ascii="NTFPreCursive" w:hAnsi="NTFPreCursive"/>
                <w:sz w:val="40"/>
                <w:szCs w:val="22"/>
              </w:rPr>
              <w:lastRenderedPageBreak/>
              <w:t>5</w:t>
            </w:r>
          </w:p>
        </w:tc>
        <w:tc>
          <w:tcPr>
            <w:tcW w:w="2410" w:type="dxa"/>
          </w:tcPr>
          <w:p w14:paraId="6CBD3FB1"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2 Puberty for Girls.</w:t>
            </w:r>
          </w:p>
        </w:tc>
        <w:tc>
          <w:tcPr>
            <w:tcW w:w="6633" w:type="dxa"/>
          </w:tcPr>
          <w:p w14:paraId="33415A72"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Explain how a girl’s body changes during puberty and understand the importance of looking after myself physically and emotionally.</w:t>
            </w:r>
          </w:p>
          <w:p w14:paraId="6D3785AD"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 xml:space="preserve">Understand that puberty is a natural process that happens to everybody and that it will be OK for me. </w:t>
            </w:r>
          </w:p>
        </w:tc>
      </w:tr>
      <w:tr w:rsidR="0016717F" w:rsidRPr="00BA6269" w14:paraId="3B790D7E" w14:textId="77777777" w:rsidTr="00102911">
        <w:tc>
          <w:tcPr>
            <w:tcW w:w="1413" w:type="dxa"/>
            <w:vMerge/>
          </w:tcPr>
          <w:p w14:paraId="37D5EE4C" w14:textId="77777777" w:rsidR="0016717F" w:rsidRPr="00BA6269" w:rsidRDefault="0016717F" w:rsidP="00102911">
            <w:pPr>
              <w:pStyle w:val="Default"/>
              <w:spacing w:after="200"/>
              <w:jc w:val="center"/>
              <w:rPr>
                <w:rFonts w:ascii="NTFPreCursive" w:hAnsi="NTFPreCursive"/>
                <w:sz w:val="40"/>
                <w:szCs w:val="22"/>
              </w:rPr>
            </w:pPr>
          </w:p>
        </w:tc>
        <w:tc>
          <w:tcPr>
            <w:tcW w:w="2410" w:type="dxa"/>
          </w:tcPr>
          <w:p w14:paraId="25239EFF"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3 Puberty for Girls and boys</w:t>
            </w:r>
          </w:p>
        </w:tc>
        <w:tc>
          <w:tcPr>
            <w:tcW w:w="6633" w:type="dxa"/>
          </w:tcPr>
          <w:p w14:paraId="629757C1" w14:textId="560D08D0" w:rsidR="0016717F" w:rsidRPr="00BA6269" w:rsidRDefault="0016717F" w:rsidP="00102911">
            <w:pPr>
              <w:pStyle w:val="Default"/>
              <w:rPr>
                <w:rFonts w:ascii="NTFPreCursive" w:hAnsi="NTFPreCursive"/>
                <w:sz w:val="28"/>
                <w:szCs w:val="22"/>
              </w:rPr>
            </w:pPr>
            <w:r>
              <w:rPr>
                <w:rFonts w:ascii="NTFPreCursive" w:hAnsi="NTFPreCursive"/>
                <w:sz w:val="28"/>
                <w:szCs w:val="22"/>
              </w:rPr>
              <w:t>D</w:t>
            </w:r>
            <w:r w:rsidRPr="00BA6269">
              <w:rPr>
                <w:rFonts w:ascii="NTFPreCursive" w:hAnsi="NTFPreCursive"/>
                <w:sz w:val="28"/>
                <w:szCs w:val="22"/>
              </w:rPr>
              <w:t>escribe how boys’ and girls’ bodies change during puberty.</w:t>
            </w:r>
          </w:p>
          <w:p w14:paraId="630E6D04"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express how I feel about the changes that will happen to me during puberty.</w:t>
            </w:r>
            <w:r w:rsidRPr="00BA6269">
              <w:rPr>
                <w:sz w:val="28"/>
                <w:szCs w:val="22"/>
              </w:rPr>
              <w:t xml:space="preserve"> </w:t>
            </w:r>
          </w:p>
        </w:tc>
      </w:tr>
      <w:tr w:rsidR="0016717F" w:rsidRPr="00BA6269" w14:paraId="2CE80DEA" w14:textId="77777777" w:rsidTr="00102911">
        <w:tc>
          <w:tcPr>
            <w:tcW w:w="1413" w:type="dxa"/>
            <w:vMerge/>
          </w:tcPr>
          <w:p w14:paraId="2E0768DA" w14:textId="77777777" w:rsidR="0016717F" w:rsidRPr="00BA6269" w:rsidRDefault="0016717F" w:rsidP="00102911">
            <w:pPr>
              <w:pStyle w:val="Default"/>
              <w:spacing w:after="200"/>
              <w:rPr>
                <w:rFonts w:ascii="NTFPreCursive" w:hAnsi="NTFPreCursive"/>
                <w:sz w:val="40"/>
                <w:szCs w:val="22"/>
              </w:rPr>
            </w:pPr>
          </w:p>
        </w:tc>
        <w:tc>
          <w:tcPr>
            <w:tcW w:w="2410" w:type="dxa"/>
          </w:tcPr>
          <w:p w14:paraId="6D4E3102"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4 Conception</w:t>
            </w:r>
          </w:p>
        </w:tc>
        <w:tc>
          <w:tcPr>
            <w:tcW w:w="6633" w:type="dxa"/>
          </w:tcPr>
          <w:p w14:paraId="6BBB144F"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 xml:space="preserve">Understand that sexual intercourse can lead to conception and that is how babies are usually made </w:t>
            </w:r>
          </w:p>
          <w:p w14:paraId="0306FAD6" w14:textId="77777777" w:rsidR="0016717F" w:rsidRPr="00BA6269" w:rsidRDefault="0016717F" w:rsidP="00102911">
            <w:pPr>
              <w:pStyle w:val="Default"/>
              <w:rPr>
                <w:rFonts w:ascii="NTFPreCursive" w:hAnsi="NTFPreCursive"/>
                <w:sz w:val="28"/>
                <w:szCs w:val="22"/>
              </w:rPr>
            </w:pPr>
            <w:r w:rsidRPr="00BA6269">
              <w:rPr>
                <w:rFonts w:ascii="NTFPreCursive" w:hAnsi="NTFPreCursive"/>
                <w:sz w:val="28"/>
                <w:szCs w:val="22"/>
              </w:rPr>
              <w:t>Understand that sometimes people need IVF to help them have a baby.</w:t>
            </w:r>
          </w:p>
          <w:p w14:paraId="3DD19904"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Appreciate how amazing it is that human bodies can reproduce in these ways.</w:t>
            </w:r>
            <w:r w:rsidRPr="00BA6269">
              <w:rPr>
                <w:sz w:val="28"/>
                <w:szCs w:val="22"/>
              </w:rPr>
              <w:t xml:space="preserve"> </w:t>
            </w:r>
          </w:p>
        </w:tc>
      </w:tr>
      <w:tr w:rsidR="0016717F" w:rsidRPr="00BA6269" w14:paraId="2D1496B4" w14:textId="77777777" w:rsidTr="00102911">
        <w:tc>
          <w:tcPr>
            <w:tcW w:w="1413" w:type="dxa"/>
            <w:vMerge w:val="restart"/>
          </w:tcPr>
          <w:p w14:paraId="5D6AA438" w14:textId="77777777" w:rsidR="0016717F" w:rsidRPr="00BA6269" w:rsidRDefault="0016717F" w:rsidP="00102911">
            <w:pPr>
              <w:pStyle w:val="Default"/>
              <w:spacing w:after="200"/>
              <w:jc w:val="center"/>
              <w:rPr>
                <w:rFonts w:ascii="NTFPreCursive" w:hAnsi="NTFPreCursive"/>
                <w:sz w:val="40"/>
                <w:szCs w:val="22"/>
              </w:rPr>
            </w:pPr>
            <w:r w:rsidRPr="00BA6269">
              <w:rPr>
                <w:rFonts w:ascii="NTFPreCursive" w:hAnsi="NTFPreCursive"/>
                <w:sz w:val="40"/>
                <w:szCs w:val="22"/>
              </w:rPr>
              <w:t>6</w:t>
            </w:r>
          </w:p>
        </w:tc>
        <w:tc>
          <w:tcPr>
            <w:tcW w:w="2410" w:type="dxa"/>
          </w:tcPr>
          <w:p w14:paraId="5F2AECDB"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2 Puberty</w:t>
            </w:r>
          </w:p>
        </w:tc>
        <w:tc>
          <w:tcPr>
            <w:tcW w:w="6633" w:type="dxa"/>
          </w:tcPr>
          <w:p w14:paraId="0CCD78B6" w14:textId="286C8375" w:rsidR="0016717F" w:rsidRPr="00BA6269" w:rsidRDefault="0016717F" w:rsidP="00102911">
            <w:pPr>
              <w:pStyle w:val="Default"/>
              <w:rPr>
                <w:rFonts w:ascii="NTFPreCursive" w:hAnsi="NTFPreCursive"/>
                <w:sz w:val="28"/>
                <w:szCs w:val="22"/>
              </w:rPr>
            </w:pPr>
            <w:r>
              <w:rPr>
                <w:rFonts w:ascii="NTFPreCursive" w:hAnsi="NTFPreCursive"/>
                <w:sz w:val="28"/>
                <w:szCs w:val="22"/>
              </w:rPr>
              <w:t>E</w:t>
            </w:r>
            <w:r w:rsidRPr="00BA6269">
              <w:rPr>
                <w:rFonts w:ascii="NTFPreCursive" w:hAnsi="NTFPreCursive"/>
                <w:sz w:val="28"/>
                <w:szCs w:val="22"/>
              </w:rPr>
              <w:t xml:space="preserve">xplain how girls’ and boys’ bodies change during puberty and understand the importance of looking after myself physically and emotionally. </w:t>
            </w:r>
          </w:p>
          <w:p w14:paraId="419C87DA"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express how I feel about the changes that will happen to me during puberty.</w:t>
            </w:r>
            <w:r w:rsidRPr="00BA6269">
              <w:rPr>
                <w:sz w:val="28"/>
                <w:szCs w:val="22"/>
              </w:rPr>
              <w:t xml:space="preserve"> </w:t>
            </w:r>
          </w:p>
        </w:tc>
      </w:tr>
      <w:tr w:rsidR="0016717F" w:rsidRPr="00BA6269" w14:paraId="0DD72C03" w14:textId="77777777" w:rsidTr="00102911">
        <w:tc>
          <w:tcPr>
            <w:tcW w:w="1413" w:type="dxa"/>
            <w:vMerge/>
          </w:tcPr>
          <w:p w14:paraId="09E64F6F" w14:textId="77777777" w:rsidR="0016717F" w:rsidRPr="00BA6269" w:rsidRDefault="0016717F" w:rsidP="00102911">
            <w:pPr>
              <w:pStyle w:val="Default"/>
              <w:spacing w:after="200"/>
              <w:rPr>
                <w:rFonts w:ascii="NTFPreCursive" w:hAnsi="NTFPreCursive"/>
                <w:sz w:val="40"/>
                <w:szCs w:val="22"/>
              </w:rPr>
            </w:pPr>
          </w:p>
        </w:tc>
        <w:tc>
          <w:tcPr>
            <w:tcW w:w="2410" w:type="dxa"/>
          </w:tcPr>
          <w:p w14:paraId="63821935"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3 Girl talk Boy talk.</w:t>
            </w:r>
          </w:p>
        </w:tc>
        <w:tc>
          <w:tcPr>
            <w:tcW w:w="6633" w:type="dxa"/>
          </w:tcPr>
          <w:p w14:paraId="110DF5D3" w14:textId="0BFBB4C7" w:rsidR="0016717F" w:rsidRPr="00BA6269" w:rsidRDefault="0016717F" w:rsidP="00102911">
            <w:pPr>
              <w:pStyle w:val="Default"/>
              <w:rPr>
                <w:rFonts w:ascii="NTFPreCursive" w:hAnsi="NTFPreCursive"/>
                <w:sz w:val="28"/>
                <w:szCs w:val="22"/>
              </w:rPr>
            </w:pPr>
            <w:r>
              <w:rPr>
                <w:rFonts w:ascii="NTFPreCursive" w:hAnsi="NTFPreCursive"/>
                <w:sz w:val="28"/>
                <w:szCs w:val="22"/>
              </w:rPr>
              <w:t>A</w:t>
            </w:r>
            <w:r w:rsidRPr="00BA6269">
              <w:rPr>
                <w:rFonts w:ascii="NTFPreCursive" w:hAnsi="NTFPreCursive"/>
                <w:sz w:val="28"/>
                <w:szCs w:val="22"/>
              </w:rPr>
              <w:t xml:space="preserve">sk the questions I need answered about changes during puberty. </w:t>
            </w:r>
          </w:p>
          <w:p w14:paraId="5F9C64E2"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reflect on how I feel about asking the questions and about the answers I receive.</w:t>
            </w:r>
          </w:p>
        </w:tc>
      </w:tr>
      <w:tr w:rsidR="0016717F" w:rsidRPr="00BA6269" w14:paraId="73FCDB12" w14:textId="77777777" w:rsidTr="00102911">
        <w:tc>
          <w:tcPr>
            <w:tcW w:w="1413" w:type="dxa"/>
            <w:vMerge/>
          </w:tcPr>
          <w:p w14:paraId="12C036E0" w14:textId="77777777" w:rsidR="0016717F" w:rsidRPr="00BA6269" w:rsidRDefault="0016717F" w:rsidP="00102911">
            <w:pPr>
              <w:pStyle w:val="Default"/>
              <w:spacing w:after="200"/>
              <w:rPr>
                <w:rFonts w:ascii="NTFPreCursive" w:hAnsi="NTFPreCursive"/>
                <w:sz w:val="40"/>
                <w:szCs w:val="22"/>
              </w:rPr>
            </w:pPr>
          </w:p>
        </w:tc>
        <w:tc>
          <w:tcPr>
            <w:tcW w:w="2410" w:type="dxa"/>
          </w:tcPr>
          <w:p w14:paraId="7305E34C"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4 Babies ~ conception to birth.</w:t>
            </w:r>
          </w:p>
        </w:tc>
        <w:tc>
          <w:tcPr>
            <w:tcW w:w="6633" w:type="dxa"/>
          </w:tcPr>
          <w:p w14:paraId="43EDD617" w14:textId="51F8DB13" w:rsidR="0016717F" w:rsidRPr="00BA6269" w:rsidRDefault="0016717F" w:rsidP="00102911">
            <w:pPr>
              <w:pStyle w:val="Default"/>
              <w:rPr>
                <w:rFonts w:ascii="NTFPreCursive" w:hAnsi="NTFPreCursive"/>
                <w:sz w:val="28"/>
                <w:szCs w:val="22"/>
              </w:rPr>
            </w:pPr>
            <w:r>
              <w:rPr>
                <w:rFonts w:ascii="NTFPreCursive" w:hAnsi="NTFPreCursive"/>
                <w:sz w:val="28"/>
                <w:szCs w:val="22"/>
              </w:rPr>
              <w:t>D</w:t>
            </w:r>
            <w:r w:rsidRPr="00BA6269">
              <w:rPr>
                <w:rFonts w:ascii="NTFPreCursive" w:hAnsi="NTFPreCursive"/>
                <w:sz w:val="28"/>
                <w:szCs w:val="22"/>
              </w:rPr>
              <w:t xml:space="preserve">escribe how a baby develops from conception through the nine months of pregnancy, and how it is born </w:t>
            </w:r>
          </w:p>
          <w:p w14:paraId="163B1762"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recognise how I feel when I reflect on the development and birth of a baby.</w:t>
            </w:r>
          </w:p>
        </w:tc>
      </w:tr>
      <w:tr w:rsidR="0016717F" w:rsidRPr="00BA6269" w14:paraId="156A1285" w14:textId="77777777" w:rsidTr="00102911">
        <w:tc>
          <w:tcPr>
            <w:tcW w:w="1413" w:type="dxa"/>
            <w:vMerge/>
          </w:tcPr>
          <w:p w14:paraId="466D44E3" w14:textId="77777777" w:rsidR="0016717F" w:rsidRPr="00BA6269" w:rsidRDefault="0016717F" w:rsidP="00102911">
            <w:pPr>
              <w:pStyle w:val="Default"/>
              <w:spacing w:after="200"/>
              <w:rPr>
                <w:rFonts w:ascii="NTFPreCursive" w:hAnsi="NTFPreCursive"/>
                <w:sz w:val="40"/>
                <w:szCs w:val="22"/>
              </w:rPr>
            </w:pPr>
          </w:p>
        </w:tc>
        <w:tc>
          <w:tcPr>
            <w:tcW w:w="2410" w:type="dxa"/>
          </w:tcPr>
          <w:p w14:paraId="68F8A256"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40"/>
                <w:szCs w:val="22"/>
              </w:rPr>
              <w:t>Piece 5 Attraction.</w:t>
            </w:r>
          </w:p>
        </w:tc>
        <w:tc>
          <w:tcPr>
            <w:tcW w:w="6633" w:type="dxa"/>
          </w:tcPr>
          <w:p w14:paraId="2578B056" w14:textId="3F7B8646" w:rsidR="0016717F" w:rsidRPr="00BA6269" w:rsidRDefault="0016717F" w:rsidP="00102911">
            <w:pPr>
              <w:pStyle w:val="Default"/>
              <w:rPr>
                <w:rFonts w:ascii="NTFPreCursive" w:hAnsi="NTFPreCursive"/>
                <w:sz w:val="28"/>
                <w:szCs w:val="22"/>
              </w:rPr>
            </w:pPr>
            <w:r>
              <w:rPr>
                <w:rFonts w:ascii="NTFPreCursive" w:hAnsi="NTFPreCursive"/>
                <w:sz w:val="28"/>
                <w:szCs w:val="22"/>
              </w:rPr>
              <w:t>U</w:t>
            </w:r>
            <w:r w:rsidRPr="00BA6269">
              <w:rPr>
                <w:rFonts w:ascii="NTFPreCursive" w:hAnsi="NTFPreCursive"/>
                <w:sz w:val="28"/>
                <w:szCs w:val="22"/>
              </w:rPr>
              <w:t>nderstand how being physically attracted to someone changes the nature of the relationship.</w:t>
            </w:r>
          </w:p>
          <w:p w14:paraId="221186B8" w14:textId="77777777" w:rsidR="0016717F" w:rsidRPr="00BA6269" w:rsidRDefault="0016717F" w:rsidP="00102911">
            <w:pPr>
              <w:pStyle w:val="Default"/>
              <w:spacing w:after="200"/>
              <w:rPr>
                <w:rFonts w:ascii="NTFPreCursive" w:hAnsi="NTFPreCursive"/>
                <w:sz w:val="40"/>
                <w:szCs w:val="22"/>
              </w:rPr>
            </w:pPr>
            <w:r w:rsidRPr="00BA6269">
              <w:rPr>
                <w:rFonts w:ascii="NTFPreCursive" w:hAnsi="NTFPreCursive"/>
                <w:sz w:val="28"/>
                <w:szCs w:val="22"/>
              </w:rPr>
              <w:t>express how I feel about the growing independence of becoming a teenager and am confident that I can cope with this.</w:t>
            </w:r>
          </w:p>
        </w:tc>
      </w:tr>
    </w:tbl>
    <w:p w14:paraId="5B6C9D31" w14:textId="77777777" w:rsidR="00102911" w:rsidRPr="00BA6269" w:rsidRDefault="00102911" w:rsidP="00102911">
      <w:pPr>
        <w:pStyle w:val="Default"/>
        <w:spacing w:after="200"/>
        <w:rPr>
          <w:rFonts w:ascii="NTFPreCursive" w:hAnsi="NTFPreCursive"/>
          <w:sz w:val="40"/>
          <w:szCs w:val="22"/>
        </w:rPr>
      </w:pPr>
    </w:p>
    <w:p w14:paraId="70D752EA" w14:textId="07CCA145"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Wit</w:t>
      </w:r>
      <w:r w:rsidRPr="00102911">
        <w:rPr>
          <w:rFonts w:ascii="NTFPreCursive" w:hAnsi="NTFPreCursive" w:cs="Calibri"/>
          <w:b/>
          <w:bCs/>
          <w:color w:val="000000"/>
          <w:sz w:val="28"/>
        </w:rPr>
        <w:t xml:space="preserve">hdrawal from </w:t>
      </w:r>
      <w:r w:rsidR="002F0E1F">
        <w:rPr>
          <w:rFonts w:ascii="NTFPreCursive" w:hAnsi="NTFPreCursive" w:cs="Calibri"/>
          <w:b/>
          <w:bCs/>
          <w:color w:val="000000"/>
          <w:sz w:val="28"/>
        </w:rPr>
        <w:t>RSHE</w:t>
      </w:r>
      <w:r w:rsidRPr="00102911">
        <w:rPr>
          <w:rFonts w:ascii="NTFPreCursive" w:hAnsi="NTFPreCursive" w:cs="Calibri"/>
          <w:b/>
          <w:bCs/>
          <w:color w:val="000000"/>
          <w:sz w:val="28"/>
        </w:rPr>
        <w:t xml:space="preserve"> lessons </w:t>
      </w:r>
    </w:p>
    <w:p w14:paraId="0F94CD5A" w14:textId="6E807CD6" w:rsidR="00102911" w:rsidRPr="00BA6269" w:rsidRDefault="00102911" w:rsidP="00102911">
      <w:pPr>
        <w:pStyle w:val="Default"/>
        <w:spacing w:after="200"/>
        <w:rPr>
          <w:rFonts w:ascii="NTFPreCursive" w:hAnsi="NTFPreCursive" w:cs="Calibri"/>
          <w:sz w:val="28"/>
          <w:szCs w:val="22"/>
        </w:rPr>
      </w:pPr>
      <w:r w:rsidRPr="00BA6269">
        <w:rPr>
          <w:rFonts w:ascii="NTFPreCursive" w:hAnsi="NTFPreCursive" w:cs="Calibri"/>
          <w:sz w:val="28"/>
          <w:szCs w:val="22"/>
        </w:rPr>
        <w:t xml:space="preserve">Parents/carers have the right to withdraw their children from all or part of the Sex and Relationships Education provided at school except for those parts included in statutory National Curriculum Science. Those parents/carers wishing to exercise this right are invited in to see the head teacher and/or </w:t>
      </w:r>
      <w:r w:rsidR="002F0E1F">
        <w:rPr>
          <w:rFonts w:ascii="NTFPreCursive" w:hAnsi="NTFPreCursive" w:cs="Calibri"/>
          <w:sz w:val="28"/>
          <w:szCs w:val="22"/>
        </w:rPr>
        <w:t>RSHE</w:t>
      </w:r>
      <w:r w:rsidRPr="00BA6269">
        <w:rPr>
          <w:rFonts w:ascii="NTFPreCursive" w:hAnsi="NTFPreCursive" w:cs="Calibri"/>
          <w:sz w:val="28"/>
          <w:szCs w:val="22"/>
        </w:rPr>
        <w:t xml:space="preserve"> Co-ordinator who will explore any concerns and discuss any impact that withdrawal may have on the child. Once a child has been withdrawn they cannot take part in the </w:t>
      </w:r>
      <w:r w:rsidR="002F0E1F">
        <w:rPr>
          <w:rFonts w:ascii="NTFPreCursive" w:hAnsi="NTFPreCursive" w:cs="Calibri"/>
          <w:sz w:val="28"/>
          <w:szCs w:val="22"/>
        </w:rPr>
        <w:t>RSHE</w:t>
      </w:r>
      <w:r w:rsidRPr="00BA6269">
        <w:rPr>
          <w:rFonts w:ascii="NTFPreCursive" w:hAnsi="NTFPreCursive" w:cs="Calibri"/>
          <w:sz w:val="28"/>
          <w:szCs w:val="22"/>
        </w:rPr>
        <w:t xml:space="preserve"> programme until the request for withdrawal has been removed. Materials are available to parents/carers who wish to supplement the school </w:t>
      </w:r>
      <w:r w:rsidR="002F0E1F">
        <w:rPr>
          <w:rFonts w:ascii="NTFPreCursive" w:hAnsi="NTFPreCursive" w:cs="Calibri"/>
          <w:sz w:val="28"/>
          <w:szCs w:val="22"/>
        </w:rPr>
        <w:t>RSHE</w:t>
      </w:r>
      <w:r w:rsidRPr="00BA6269">
        <w:rPr>
          <w:rFonts w:ascii="NTFPreCursive" w:hAnsi="NTFPreCursive" w:cs="Calibri"/>
          <w:sz w:val="28"/>
          <w:szCs w:val="22"/>
        </w:rPr>
        <w:t xml:space="preserve"> programme or who wish to deliver </w:t>
      </w:r>
      <w:r w:rsidR="002F0E1F">
        <w:rPr>
          <w:rFonts w:ascii="NTFPreCursive" w:hAnsi="NTFPreCursive" w:cs="Calibri"/>
          <w:sz w:val="28"/>
          <w:szCs w:val="22"/>
        </w:rPr>
        <w:t>RSHE</w:t>
      </w:r>
      <w:r w:rsidRPr="00BA6269">
        <w:rPr>
          <w:rFonts w:ascii="NTFPreCursive" w:hAnsi="NTFPreCursive" w:cs="Calibri"/>
          <w:sz w:val="28"/>
          <w:szCs w:val="22"/>
        </w:rPr>
        <w:t xml:space="preserve"> to their children at home.</w:t>
      </w:r>
    </w:p>
    <w:p w14:paraId="6881FDB1" w14:textId="77777777" w:rsidR="002F0E1F" w:rsidRDefault="002F0E1F" w:rsidP="00102911">
      <w:pPr>
        <w:autoSpaceDE w:val="0"/>
        <w:autoSpaceDN w:val="0"/>
        <w:adjustRightInd w:val="0"/>
        <w:spacing w:line="240" w:lineRule="auto"/>
        <w:rPr>
          <w:rFonts w:ascii="NTFPreCursive" w:hAnsi="NTFPreCursive" w:cs="Calibri"/>
          <w:b/>
          <w:bCs/>
          <w:color w:val="000000"/>
          <w:sz w:val="28"/>
        </w:rPr>
      </w:pPr>
    </w:p>
    <w:p w14:paraId="5A96B05D" w14:textId="142EF53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 xml:space="preserve">Drug and Alcohol Education </w:t>
      </w:r>
    </w:p>
    <w:p w14:paraId="61F8C23D"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Definition of ‘Drugs’: </w:t>
      </w:r>
    </w:p>
    <w:p w14:paraId="1F4091ED"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This policy uses the definition that a drug is: ‘A substance people take to change the way they feel, think or behave’ (United Nations Office on Drugs and Crime). The term ‘Drugs’ includes </w:t>
      </w:r>
    </w:p>
    <w:p w14:paraId="0B2AFCEE" w14:textId="77777777" w:rsidR="00102911" w:rsidRPr="00102911" w:rsidRDefault="00102911" w:rsidP="00102911">
      <w:pPr>
        <w:autoSpaceDE w:val="0"/>
        <w:autoSpaceDN w:val="0"/>
        <w:adjustRightInd w:val="0"/>
        <w:spacing w:after="30" w:line="240" w:lineRule="auto"/>
        <w:rPr>
          <w:rFonts w:ascii="NTFPreCursive" w:hAnsi="NTFPreCursive" w:cs="Calibri"/>
          <w:color w:val="000000"/>
          <w:sz w:val="28"/>
        </w:rPr>
      </w:pPr>
      <w:r w:rsidRPr="00102911">
        <w:rPr>
          <w:rFonts w:ascii="NTFPreCursive" w:hAnsi="NTFPreCursive" w:cs="Calibri"/>
          <w:color w:val="000000"/>
          <w:sz w:val="28"/>
        </w:rPr>
        <w:t xml:space="preserve"> All illegal drugs </w:t>
      </w:r>
    </w:p>
    <w:p w14:paraId="0B35E30C" w14:textId="77777777" w:rsidR="00102911" w:rsidRPr="00102911" w:rsidRDefault="00102911" w:rsidP="00102911">
      <w:pPr>
        <w:autoSpaceDE w:val="0"/>
        <w:autoSpaceDN w:val="0"/>
        <w:adjustRightInd w:val="0"/>
        <w:spacing w:after="30" w:line="240" w:lineRule="auto"/>
        <w:rPr>
          <w:rFonts w:ascii="NTFPreCursive" w:hAnsi="NTFPreCursive" w:cs="Calibri"/>
          <w:color w:val="000000"/>
          <w:sz w:val="28"/>
        </w:rPr>
      </w:pPr>
      <w:r w:rsidRPr="00102911">
        <w:rPr>
          <w:rFonts w:ascii="NTFPreCursive" w:hAnsi="NTFPreCursive" w:cs="Calibri"/>
          <w:color w:val="000000"/>
          <w:sz w:val="28"/>
        </w:rPr>
        <w:t xml:space="preserve"> All legal drugs including alcohol, tobacco and volatile substances which can be inhaled </w:t>
      </w:r>
    </w:p>
    <w:p w14:paraId="2D53F9C2"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 All </w:t>
      </w:r>
      <w:proofErr w:type="gramStart"/>
      <w:r w:rsidRPr="00102911">
        <w:rPr>
          <w:rFonts w:ascii="NTFPreCursive" w:hAnsi="NTFPreCursive" w:cs="Calibri"/>
          <w:color w:val="000000"/>
          <w:sz w:val="28"/>
        </w:rPr>
        <w:t>over-the-counter</w:t>
      </w:r>
      <w:proofErr w:type="gramEnd"/>
      <w:r w:rsidRPr="00102911">
        <w:rPr>
          <w:rFonts w:ascii="NTFPreCursive" w:hAnsi="NTFPreCursive" w:cs="Calibri"/>
          <w:color w:val="000000"/>
          <w:sz w:val="28"/>
        </w:rPr>
        <w:t xml:space="preserve"> and prescription medicines </w:t>
      </w:r>
    </w:p>
    <w:p w14:paraId="09A15C60"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p>
    <w:p w14:paraId="0E617AA3"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Effective Drug and Alcohol Education can make a significant contribution to the development of the personal skills needed by pupils as they grow up. It also enables young people to make responsible and informed decisions about their health and well-being. </w:t>
      </w:r>
    </w:p>
    <w:p w14:paraId="4E32F6B2" w14:textId="77777777" w:rsidR="002F0E1F" w:rsidRDefault="002F0E1F" w:rsidP="00102911">
      <w:pPr>
        <w:autoSpaceDE w:val="0"/>
        <w:autoSpaceDN w:val="0"/>
        <w:adjustRightInd w:val="0"/>
        <w:spacing w:line="240" w:lineRule="auto"/>
        <w:rPr>
          <w:rFonts w:ascii="NTFPreCursive" w:hAnsi="NTFPreCursive" w:cs="Calibri"/>
          <w:b/>
          <w:bCs/>
          <w:color w:val="000000"/>
          <w:sz w:val="28"/>
        </w:rPr>
      </w:pPr>
    </w:p>
    <w:p w14:paraId="4CAA75B0" w14:textId="52422284"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b/>
          <w:bCs/>
          <w:color w:val="000000"/>
          <w:sz w:val="28"/>
        </w:rPr>
        <w:t xml:space="preserve">Moral and Values Framework </w:t>
      </w:r>
    </w:p>
    <w:p w14:paraId="4271BCCD" w14:textId="77777777" w:rsidR="00102911" w:rsidRPr="00102911"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alibri"/>
          <w:color w:val="000000"/>
          <w:sz w:val="28"/>
        </w:rPr>
        <w:t xml:space="preserve">The Drug and Alcohol Education programme at our school reflects the school ethos and demonstrates and encourages the following values. For example: </w:t>
      </w:r>
    </w:p>
    <w:p w14:paraId="2064D27A" w14:textId="77777777" w:rsidR="00102911" w:rsidRPr="00102911" w:rsidRDefault="00102911" w:rsidP="00102911">
      <w:pPr>
        <w:autoSpaceDE w:val="0"/>
        <w:autoSpaceDN w:val="0"/>
        <w:adjustRightInd w:val="0"/>
        <w:spacing w:after="18" w:line="240" w:lineRule="auto"/>
        <w:rPr>
          <w:rFonts w:ascii="NTFPreCursive" w:hAnsi="NTFPreCursive" w:cs="Calibri"/>
          <w:color w:val="000000"/>
          <w:sz w:val="28"/>
        </w:rPr>
      </w:pPr>
      <w:r w:rsidRPr="00102911">
        <w:rPr>
          <w:rFonts w:ascii="NTFPreCursive" w:hAnsi="NTFPreCursive" w:cs="Courier New"/>
          <w:color w:val="000000"/>
          <w:sz w:val="28"/>
        </w:rPr>
        <w:t xml:space="preserve">o </w:t>
      </w:r>
      <w:r w:rsidRPr="00102911">
        <w:rPr>
          <w:rFonts w:ascii="NTFPreCursive" w:hAnsi="NTFPreCursive" w:cs="Calibri"/>
          <w:color w:val="000000"/>
          <w:sz w:val="28"/>
        </w:rPr>
        <w:t xml:space="preserve">Respect for self </w:t>
      </w:r>
    </w:p>
    <w:p w14:paraId="56EB492B" w14:textId="77777777" w:rsidR="00102911" w:rsidRPr="00102911" w:rsidRDefault="00102911" w:rsidP="00102911">
      <w:pPr>
        <w:autoSpaceDE w:val="0"/>
        <w:autoSpaceDN w:val="0"/>
        <w:adjustRightInd w:val="0"/>
        <w:spacing w:after="18" w:line="240" w:lineRule="auto"/>
        <w:rPr>
          <w:rFonts w:ascii="NTFPreCursive" w:hAnsi="NTFPreCursive" w:cs="Calibri"/>
          <w:color w:val="000000"/>
          <w:sz w:val="28"/>
        </w:rPr>
      </w:pPr>
      <w:r w:rsidRPr="00102911">
        <w:rPr>
          <w:rFonts w:ascii="NTFPreCursive" w:hAnsi="NTFPreCursive" w:cs="Courier New"/>
          <w:color w:val="000000"/>
          <w:sz w:val="28"/>
        </w:rPr>
        <w:t xml:space="preserve">o </w:t>
      </w:r>
      <w:r w:rsidRPr="00102911">
        <w:rPr>
          <w:rFonts w:ascii="NTFPreCursive" w:hAnsi="NTFPreCursive" w:cs="Calibri"/>
          <w:color w:val="000000"/>
          <w:sz w:val="28"/>
        </w:rPr>
        <w:t xml:space="preserve">Respect for others </w:t>
      </w:r>
    </w:p>
    <w:p w14:paraId="1B62CEF7" w14:textId="77777777" w:rsidR="00102911" w:rsidRPr="00102911" w:rsidRDefault="00102911" w:rsidP="00102911">
      <w:pPr>
        <w:autoSpaceDE w:val="0"/>
        <w:autoSpaceDN w:val="0"/>
        <w:adjustRightInd w:val="0"/>
        <w:spacing w:after="18" w:line="240" w:lineRule="auto"/>
        <w:rPr>
          <w:rFonts w:ascii="NTFPreCursive" w:hAnsi="NTFPreCursive" w:cs="Calibri"/>
          <w:color w:val="000000"/>
          <w:sz w:val="28"/>
        </w:rPr>
      </w:pPr>
      <w:r w:rsidRPr="00102911">
        <w:rPr>
          <w:rFonts w:ascii="NTFPreCursive" w:hAnsi="NTFPreCursive" w:cs="Courier New"/>
          <w:color w:val="000000"/>
          <w:sz w:val="28"/>
        </w:rPr>
        <w:t xml:space="preserve">o </w:t>
      </w:r>
      <w:r w:rsidRPr="00102911">
        <w:rPr>
          <w:rFonts w:ascii="NTFPreCursive" w:hAnsi="NTFPreCursive" w:cs="Calibri"/>
          <w:color w:val="000000"/>
          <w:sz w:val="28"/>
        </w:rPr>
        <w:t xml:space="preserve">Responsibility for their own actions </w:t>
      </w:r>
    </w:p>
    <w:p w14:paraId="38AA9320" w14:textId="77777777" w:rsidR="00102911" w:rsidRPr="00BA6269" w:rsidRDefault="00102911" w:rsidP="00102911">
      <w:pPr>
        <w:autoSpaceDE w:val="0"/>
        <w:autoSpaceDN w:val="0"/>
        <w:adjustRightInd w:val="0"/>
        <w:spacing w:line="240" w:lineRule="auto"/>
        <w:rPr>
          <w:rFonts w:ascii="NTFPreCursive" w:hAnsi="NTFPreCursive" w:cs="Calibri"/>
          <w:color w:val="000000"/>
          <w:sz w:val="28"/>
        </w:rPr>
      </w:pPr>
      <w:r w:rsidRPr="00102911">
        <w:rPr>
          <w:rFonts w:ascii="NTFPreCursive" w:hAnsi="NTFPreCursive" w:cs="Courier New"/>
          <w:color w:val="000000"/>
          <w:sz w:val="28"/>
        </w:rPr>
        <w:t xml:space="preserve">o </w:t>
      </w:r>
      <w:r w:rsidRPr="00102911">
        <w:rPr>
          <w:rFonts w:ascii="NTFPreCursive" w:hAnsi="NTFPreCursive" w:cs="Calibri"/>
          <w:color w:val="000000"/>
          <w:sz w:val="28"/>
        </w:rPr>
        <w:t xml:space="preserve">Responsibility for their family, friends, schools and wider community </w:t>
      </w:r>
    </w:p>
    <w:p w14:paraId="02DB11B7" w14:textId="77777777" w:rsidR="008851C5" w:rsidRPr="00BA6269" w:rsidRDefault="008851C5" w:rsidP="00102911">
      <w:pPr>
        <w:autoSpaceDE w:val="0"/>
        <w:autoSpaceDN w:val="0"/>
        <w:adjustRightInd w:val="0"/>
        <w:spacing w:line="240" w:lineRule="auto"/>
        <w:rPr>
          <w:rFonts w:ascii="NTFPreCursive" w:hAnsi="NTFPreCursive" w:cs="Calibri"/>
          <w:color w:val="000000"/>
          <w:sz w:val="28"/>
        </w:rPr>
      </w:pPr>
    </w:p>
    <w:p w14:paraId="294339DA" w14:textId="77777777" w:rsidR="008851C5" w:rsidRPr="008851C5" w:rsidRDefault="008851C5" w:rsidP="008851C5">
      <w:pPr>
        <w:autoSpaceDE w:val="0"/>
        <w:autoSpaceDN w:val="0"/>
        <w:adjustRightInd w:val="0"/>
        <w:spacing w:line="240" w:lineRule="auto"/>
        <w:rPr>
          <w:rFonts w:ascii="NTFPreCursive" w:hAnsi="NTFPreCursive" w:cs="Calibri"/>
          <w:color w:val="000000"/>
          <w:sz w:val="28"/>
        </w:rPr>
      </w:pPr>
      <w:r w:rsidRPr="008851C5">
        <w:rPr>
          <w:rFonts w:ascii="NTFPreCursive" w:hAnsi="NTFPreCursive" w:cs="Calibri"/>
          <w:b/>
          <w:bCs/>
          <w:color w:val="000000"/>
          <w:sz w:val="28"/>
        </w:rPr>
        <w:t xml:space="preserve">Jigsaw Content </w:t>
      </w:r>
    </w:p>
    <w:p w14:paraId="130F25A9" w14:textId="77777777" w:rsidR="008851C5" w:rsidRPr="00BA6269" w:rsidRDefault="008851C5" w:rsidP="008851C5">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The grid below shows specific Drug and Alcohol Education learning intentions for each year group in the ‘Healthy Me’ Puzzle.</w:t>
      </w:r>
    </w:p>
    <w:p w14:paraId="4724771F" w14:textId="77777777" w:rsidR="008851C5" w:rsidRPr="00BA6269" w:rsidRDefault="008851C5" w:rsidP="008851C5">
      <w:pPr>
        <w:autoSpaceDE w:val="0"/>
        <w:autoSpaceDN w:val="0"/>
        <w:adjustRightInd w:val="0"/>
        <w:spacing w:line="240" w:lineRule="auto"/>
        <w:rPr>
          <w:rFonts w:ascii="NTFPreCursive" w:hAnsi="NTFPreCursive" w:cs="Calibri"/>
          <w:color w:val="000000"/>
          <w:sz w:val="28"/>
        </w:rPr>
      </w:pPr>
    </w:p>
    <w:tbl>
      <w:tblPr>
        <w:tblStyle w:val="TableGrid"/>
        <w:tblW w:w="0" w:type="auto"/>
        <w:tblLook w:val="04A0" w:firstRow="1" w:lastRow="0" w:firstColumn="1" w:lastColumn="0" w:noHBand="0" w:noVBand="1"/>
      </w:tblPr>
      <w:tblGrid>
        <w:gridCol w:w="1696"/>
        <w:gridCol w:w="1843"/>
        <w:gridCol w:w="6917"/>
      </w:tblGrid>
      <w:tr w:rsidR="008851C5" w:rsidRPr="00BA6269" w14:paraId="46BA1564" w14:textId="77777777" w:rsidTr="008851C5">
        <w:tc>
          <w:tcPr>
            <w:tcW w:w="1696" w:type="dxa"/>
            <w:shd w:val="clear" w:color="auto" w:fill="002060"/>
          </w:tcPr>
          <w:p w14:paraId="5CFAB8FA" w14:textId="77777777" w:rsidR="008851C5" w:rsidRPr="00BA6269" w:rsidRDefault="008851C5" w:rsidP="008851C5">
            <w:pPr>
              <w:autoSpaceDE w:val="0"/>
              <w:autoSpaceDN w:val="0"/>
              <w:adjustRightInd w:val="0"/>
              <w:jc w:val="center"/>
              <w:rPr>
                <w:rFonts w:ascii="NTFPreCursive" w:hAnsi="NTFPreCursive" w:cs="Calibri"/>
                <w:color w:val="FFFFFF" w:themeColor="background1"/>
                <w:sz w:val="32"/>
              </w:rPr>
            </w:pPr>
            <w:r w:rsidRPr="00BA6269">
              <w:rPr>
                <w:rFonts w:ascii="NTFPreCursive" w:hAnsi="NTFPreCursive" w:cs="Calibri"/>
                <w:color w:val="FFFFFF" w:themeColor="background1"/>
                <w:sz w:val="32"/>
              </w:rPr>
              <w:t>Year group</w:t>
            </w:r>
          </w:p>
        </w:tc>
        <w:tc>
          <w:tcPr>
            <w:tcW w:w="1843" w:type="dxa"/>
            <w:shd w:val="clear" w:color="auto" w:fill="002060"/>
          </w:tcPr>
          <w:p w14:paraId="19972B0F" w14:textId="77777777" w:rsidR="008851C5" w:rsidRPr="00BA6269" w:rsidRDefault="008851C5" w:rsidP="008851C5">
            <w:pPr>
              <w:autoSpaceDE w:val="0"/>
              <w:autoSpaceDN w:val="0"/>
              <w:adjustRightInd w:val="0"/>
              <w:jc w:val="center"/>
              <w:rPr>
                <w:rFonts w:ascii="NTFPreCursive" w:hAnsi="NTFPreCursive" w:cs="Calibri"/>
                <w:color w:val="000000"/>
                <w:sz w:val="32"/>
              </w:rPr>
            </w:pPr>
            <w:r w:rsidRPr="00BA6269">
              <w:rPr>
                <w:rFonts w:ascii="NTFPreCursive" w:hAnsi="NTFPreCursive"/>
                <w:color w:val="FFFFFF" w:themeColor="background1"/>
                <w:sz w:val="36"/>
              </w:rPr>
              <w:t>Piece number and name</w:t>
            </w:r>
          </w:p>
        </w:tc>
        <w:tc>
          <w:tcPr>
            <w:tcW w:w="6917" w:type="dxa"/>
            <w:shd w:val="clear" w:color="auto" w:fill="002060"/>
          </w:tcPr>
          <w:p w14:paraId="575BA8ED" w14:textId="77777777" w:rsidR="008851C5" w:rsidRPr="00BA6269" w:rsidRDefault="008851C5" w:rsidP="008851C5">
            <w:pPr>
              <w:pStyle w:val="Default"/>
              <w:spacing w:after="200"/>
              <w:jc w:val="center"/>
              <w:rPr>
                <w:rFonts w:ascii="NTFPreCursive" w:hAnsi="NTFPreCursive"/>
                <w:color w:val="FFFFFF" w:themeColor="background1"/>
                <w:sz w:val="32"/>
                <w:szCs w:val="22"/>
              </w:rPr>
            </w:pPr>
            <w:r w:rsidRPr="00BA6269">
              <w:rPr>
                <w:rFonts w:ascii="NTFPreCursive" w:hAnsi="NTFPreCursive"/>
                <w:color w:val="FFFFFF" w:themeColor="background1"/>
                <w:sz w:val="32"/>
                <w:szCs w:val="22"/>
              </w:rPr>
              <w:t>Learning Intentions</w:t>
            </w:r>
          </w:p>
          <w:p w14:paraId="726C7B10" w14:textId="77777777" w:rsidR="008851C5" w:rsidRPr="00BA6269" w:rsidRDefault="008851C5" w:rsidP="008851C5">
            <w:pPr>
              <w:autoSpaceDE w:val="0"/>
              <w:autoSpaceDN w:val="0"/>
              <w:adjustRightInd w:val="0"/>
              <w:jc w:val="center"/>
              <w:rPr>
                <w:rFonts w:ascii="NTFPreCursive" w:hAnsi="NTFPreCursive" w:cs="Calibri"/>
                <w:color w:val="000000"/>
                <w:sz w:val="32"/>
              </w:rPr>
            </w:pPr>
            <w:r w:rsidRPr="00BA6269">
              <w:rPr>
                <w:rFonts w:ascii="NTFPreCursive" w:hAnsi="NTFPreCursive"/>
                <w:color w:val="FFFFFF" w:themeColor="background1"/>
                <w:sz w:val="32"/>
              </w:rPr>
              <w:t>Pupils will be able to…</w:t>
            </w:r>
          </w:p>
        </w:tc>
      </w:tr>
      <w:tr w:rsidR="008851C5" w:rsidRPr="00BA6269" w14:paraId="12547C06" w14:textId="77777777" w:rsidTr="008851C5">
        <w:tc>
          <w:tcPr>
            <w:tcW w:w="1696" w:type="dxa"/>
          </w:tcPr>
          <w:p w14:paraId="6BD36B7A" w14:textId="77777777" w:rsidR="008851C5" w:rsidRPr="00BA6269" w:rsidRDefault="008851C5" w:rsidP="008851C5">
            <w:pPr>
              <w:autoSpaceDE w:val="0"/>
              <w:autoSpaceDN w:val="0"/>
              <w:adjustRightInd w:val="0"/>
              <w:jc w:val="center"/>
              <w:rPr>
                <w:rFonts w:ascii="NTFPreCursive" w:hAnsi="NTFPreCursive" w:cs="Calibri"/>
                <w:sz w:val="32"/>
              </w:rPr>
            </w:pPr>
            <w:r w:rsidRPr="00BA6269">
              <w:rPr>
                <w:rFonts w:ascii="NTFPreCursive" w:hAnsi="NTFPreCursive" w:cs="Calibri"/>
                <w:color w:val="FFFFFF" w:themeColor="background1"/>
                <w:sz w:val="32"/>
              </w:rPr>
              <w:t>22</w:t>
            </w:r>
            <w:r w:rsidRPr="00BA6269">
              <w:rPr>
                <w:rFonts w:ascii="NTFPreCursive" w:hAnsi="NTFPreCursive" w:cs="Calibri"/>
                <w:sz w:val="32"/>
              </w:rPr>
              <w:t>2</w:t>
            </w:r>
          </w:p>
        </w:tc>
        <w:tc>
          <w:tcPr>
            <w:tcW w:w="1843" w:type="dxa"/>
          </w:tcPr>
          <w:p w14:paraId="28CF1278" w14:textId="77777777" w:rsidR="008851C5" w:rsidRPr="00BA6269" w:rsidRDefault="00BA6269" w:rsidP="00BA6269">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3 Medicine Safety.</w:t>
            </w:r>
          </w:p>
        </w:tc>
        <w:tc>
          <w:tcPr>
            <w:tcW w:w="6917" w:type="dxa"/>
          </w:tcPr>
          <w:p w14:paraId="2B0455D8" w14:textId="6C49668A" w:rsidR="00BA6269" w:rsidRPr="00BA6269" w:rsidRDefault="0016717F" w:rsidP="00BA6269">
            <w:pPr>
              <w:pStyle w:val="Default"/>
              <w:rPr>
                <w:rFonts w:ascii="NTFPreCursive" w:hAnsi="NTFPreCursive"/>
                <w:sz w:val="28"/>
                <w:szCs w:val="22"/>
              </w:rPr>
            </w:pPr>
            <w:r>
              <w:rPr>
                <w:rFonts w:ascii="NTFPreCursive" w:hAnsi="NTFPreCursive"/>
                <w:sz w:val="28"/>
                <w:szCs w:val="22"/>
              </w:rPr>
              <w:t>U</w:t>
            </w:r>
            <w:r w:rsidR="00BA6269" w:rsidRPr="00BA6269">
              <w:rPr>
                <w:rFonts w:ascii="NTFPreCursive" w:hAnsi="NTFPreCursive"/>
                <w:sz w:val="28"/>
                <w:szCs w:val="22"/>
              </w:rPr>
              <w:t>nderstand how medicines work in my body and how important it is to use them safely.</w:t>
            </w:r>
          </w:p>
          <w:p w14:paraId="605E078C" w14:textId="77777777" w:rsidR="008851C5" w:rsidRPr="00BA6269" w:rsidRDefault="00BA6269" w:rsidP="00BA6269">
            <w:pPr>
              <w:autoSpaceDE w:val="0"/>
              <w:autoSpaceDN w:val="0"/>
              <w:adjustRightInd w:val="0"/>
              <w:rPr>
                <w:rFonts w:ascii="NTFPreCursive" w:hAnsi="NTFPreCursive" w:cs="Calibri"/>
                <w:color w:val="000000"/>
                <w:sz w:val="32"/>
              </w:rPr>
            </w:pPr>
            <w:r w:rsidRPr="00BA6269">
              <w:rPr>
                <w:rFonts w:ascii="NTFPreCursive" w:hAnsi="NTFPreCursive"/>
                <w:sz w:val="28"/>
              </w:rPr>
              <w:t>feel positive about caring for my body and keeping it healthy</w:t>
            </w:r>
            <w:r w:rsidRPr="00BA6269">
              <w:rPr>
                <w:sz w:val="28"/>
              </w:rPr>
              <w:t>.</w:t>
            </w:r>
          </w:p>
        </w:tc>
      </w:tr>
      <w:tr w:rsidR="008851C5" w:rsidRPr="00BA6269" w14:paraId="3168CC5B" w14:textId="77777777" w:rsidTr="008851C5">
        <w:tc>
          <w:tcPr>
            <w:tcW w:w="1696" w:type="dxa"/>
          </w:tcPr>
          <w:p w14:paraId="4E26B6D0" w14:textId="77777777" w:rsidR="008851C5" w:rsidRPr="00BA6269" w:rsidRDefault="00BA6269" w:rsidP="00BA6269">
            <w:pPr>
              <w:autoSpaceDE w:val="0"/>
              <w:autoSpaceDN w:val="0"/>
              <w:adjustRightInd w:val="0"/>
              <w:jc w:val="center"/>
              <w:rPr>
                <w:rFonts w:ascii="NTFPreCursive" w:hAnsi="NTFPreCursive" w:cs="Calibri"/>
                <w:color w:val="000000"/>
                <w:sz w:val="32"/>
              </w:rPr>
            </w:pPr>
            <w:r w:rsidRPr="00BA6269">
              <w:rPr>
                <w:rFonts w:ascii="NTFPreCursive" w:hAnsi="NTFPreCursive" w:cs="Calibri"/>
                <w:color w:val="000000"/>
                <w:sz w:val="32"/>
              </w:rPr>
              <w:t>3</w:t>
            </w:r>
          </w:p>
        </w:tc>
        <w:tc>
          <w:tcPr>
            <w:tcW w:w="1843" w:type="dxa"/>
          </w:tcPr>
          <w:p w14:paraId="3E403217" w14:textId="77777777" w:rsidR="008851C5" w:rsidRPr="00BA6269" w:rsidRDefault="00BA6269"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3 What do I know about drugs?</w:t>
            </w:r>
          </w:p>
        </w:tc>
        <w:tc>
          <w:tcPr>
            <w:tcW w:w="6917" w:type="dxa"/>
          </w:tcPr>
          <w:p w14:paraId="3FCE5EBE" w14:textId="43EE456A" w:rsidR="00BA6269" w:rsidRPr="00BA6269" w:rsidRDefault="0016717F" w:rsidP="00BA6269">
            <w:pPr>
              <w:pStyle w:val="Default"/>
              <w:rPr>
                <w:rFonts w:ascii="NTFPreCursive" w:hAnsi="NTFPreCursive"/>
                <w:sz w:val="28"/>
                <w:szCs w:val="22"/>
              </w:rPr>
            </w:pPr>
            <w:r>
              <w:rPr>
                <w:rFonts w:ascii="NTFPreCursive" w:hAnsi="NTFPreCursive"/>
                <w:sz w:val="28"/>
                <w:szCs w:val="22"/>
              </w:rPr>
              <w:t>T</w:t>
            </w:r>
            <w:r w:rsidR="00BA6269" w:rsidRPr="00BA6269">
              <w:rPr>
                <w:rFonts w:ascii="NTFPreCursive" w:hAnsi="NTFPreCursive"/>
                <w:sz w:val="28"/>
                <w:szCs w:val="22"/>
              </w:rPr>
              <w:t>ell you my knowledge and attitude towards drugs.</w:t>
            </w:r>
          </w:p>
          <w:p w14:paraId="6B157650" w14:textId="77777777" w:rsidR="008851C5" w:rsidRPr="00BA6269" w:rsidRDefault="00BA6269" w:rsidP="00BA6269">
            <w:pPr>
              <w:autoSpaceDE w:val="0"/>
              <w:autoSpaceDN w:val="0"/>
              <w:adjustRightInd w:val="0"/>
              <w:rPr>
                <w:rFonts w:ascii="NTFPreCursive" w:hAnsi="NTFPreCursive" w:cs="Calibri"/>
                <w:color w:val="000000"/>
                <w:sz w:val="32"/>
              </w:rPr>
            </w:pPr>
            <w:r w:rsidRPr="00BA6269">
              <w:rPr>
                <w:rFonts w:ascii="NTFPreCursive" w:hAnsi="NTFPreCursive"/>
                <w:sz w:val="28"/>
              </w:rPr>
              <w:t>identify how I feel towards drugs.</w:t>
            </w:r>
          </w:p>
        </w:tc>
      </w:tr>
      <w:tr w:rsidR="0016717F" w:rsidRPr="00BA6269" w14:paraId="212EE094" w14:textId="77777777" w:rsidTr="008851C5">
        <w:tc>
          <w:tcPr>
            <w:tcW w:w="1696" w:type="dxa"/>
            <w:vMerge w:val="restart"/>
          </w:tcPr>
          <w:p w14:paraId="1C748B1D" w14:textId="77777777" w:rsidR="0016717F" w:rsidRPr="00BA6269" w:rsidRDefault="0016717F" w:rsidP="00BA6269">
            <w:pPr>
              <w:autoSpaceDE w:val="0"/>
              <w:autoSpaceDN w:val="0"/>
              <w:adjustRightInd w:val="0"/>
              <w:jc w:val="center"/>
              <w:rPr>
                <w:rFonts w:ascii="NTFPreCursive" w:hAnsi="NTFPreCursive" w:cs="Calibri"/>
                <w:color w:val="000000"/>
                <w:sz w:val="32"/>
              </w:rPr>
            </w:pPr>
            <w:r w:rsidRPr="00BA6269">
              <w:rPr>
                <w:rFonts w:ascii="NTFPreCursive" w:hAnsi="NTFPreCursive" w:cs="Calibri"/>
                <w:color w:val="000000"/>
                <w:sz w:val="32"/>
              </w:rPr>
              <w:t>4</w:t>
            </w:r>
          </w:p>
        </w:tc>
        <w:tc>
          <w:tcPr>
            <w:tcW w:w="1843" w:type="dxa"/>
          </w:tcPr>
          <w:p w14:paraId="3E099906" w14:textId="77777777" w:rsidR="0016717F" w:rsidRPr="00BA6269" w:rsidRDefault="0016717F"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3 Smoking.</w:t>
            </w:r>
          </w:p>
        </w:tc>
        <w:tc>
          <w:tcPr>
            <w:tcW w:w="6917" w:type="dxa"/>
          </w:tcPr>
          <w:p w14:paraId="11404B95" w14:textId="70B4554E" w:rsidR="0016717F" w:rsidRPr="00BA6269" w:rsidRDefault="0016717F" w:rsidP="00BA6269">
            <w:pPr>
              <w:pStyle w:val="Default"/>
              <w:rPr>
                <w:rFonts w:ascii="NTFPreCursive" w:hAnsi="NTFPreCursive"/>
                <w:sz w:val="28"/>
                <w:szCs w:val="22"/>
              </w:rPr>
            </w:pPr>
            <w:r>
              <w:rPr>
                <w:rFonts w:ascii="NTFPreCursive" w:hAnsi="NTFPreCursive"/>
                <w:sz w:val="28"/>
                <w:szCs w:val="22"/>
              </w:rPr>
              <w:t>U</w:t>
            </w:r>
            <w:r w:rsidRPr="00BA6269">
              <w:rPr>
                <w:rFonts w:ascii="NTFPreCursive" w:hAnsi="NTFPreCursive"/>
                <w:sz w:val="28"/>
                <w:szCs w:val="22"/>
              </w:rPr>
              <w:t xml:space="preserve">nderstand the facts about smoking and its effects on health, </w:t>
            </w:r>
            <w:proofErr w:type="gramStart"/>
            <w:r w:rsidRPr="00BA6269">
              <w:rPr>
                <w:rFonts w:ascii="NTFPreCursive" w:hAnsi="NTFPreCursive"/>
                <w:sz w:val="28"/>
                <w:szCs w:val="22"/>
              </w:rPr>
              <w:t>and also</w:t>
            </w:r>
            <w:proofErr w:type="gramEnd"/>
            <w:r w:rsidRPr="00BA6269">
              <w:rPr>
                <w:rFonts w:ascii="NTFPreCursive" w:hAnsi="NTFPreCursive"/>
                <w:sz w:val="28"/>
                <w:szCs w:val="22"/>
              </w:rPr>
              <w:t xml:space="preserve"> some of the reasons some people start to smoke.</w:t>
            </w:r>
          </w:p>
          <w:p w14:paraId="6AA042C8" w14:textId="77777777" w:rsidR="0016717F" w:rsidRPr="00BA6269" w:rsidRDefault="0016717F" w:rsidP="00BA6269">
            <w:pPr>
              <w:autoSpaceDE w:val="0"/>
              <w:autoSpaceDN w:val="0"/>
              <w:adjustRightInd w:val="0"/>
              <w:rPr>
                <w:rFonts w:ascii="NTFPreCursive" w:hAnsi="NTFPreCursive" w:cs="Calibri"/>
                <w:color w:val="000000"/>
                <w:sz w:val="32"/>
              </w:rPr>
            </w:pPr>
            <w:r w:rsidRPr="00BA6269">
              <w:rPr>
                <w:rFonts w:ascii="NTFPreCursive" w:hAnsi="NTFPreCursive"/>
                <w:sz w:val="28"/>
              </w:rPr>
              <w:t>can relate to feelings of shame and guilt and know how to act assertively to resist pressure from myself and others.</w:t>
            </w:r>
          </w:p>
        </w:tc>
      </w:tr>
      <w:tr w:rsidR="0016717F" w:rsidRPr="00BA6269" w14:paraId="7C3C9581" w14:textId="77777777" w:rsidTr="008851C5">
        <w:tc>
          <w:tcPr>
            <w:tcW w:w="1696" w:type="dxa"/>
            <w:vMerge/>
          </w:tcPr>
          <w:p w14:paraId="1E6A5327" w14:textId="77777777" w:rsidR="0016717F" w:rsidRPr="00BA6269" w:rsidRDefault="0016717F" w:rsidP="00BA6269">
            <w:pPr>
              <w:autoSpaceDE w:val="0"/>
              <w:autoSpaceDN w:val="0"/>
              <w:adjustRightInd w:val="0"/>
              <w:jc w:val="center"/>
              <w:rPr>
                <w:rFonts w:ascii="NTFPreCursive" w:hAnsi="NTFPreCursive" w:cs="Calibri"/>
                <w:color w:val="000000"/>
                <w:sz w:val="32"/>
              </w:rPr>
            </w:pPr>
          </w:p>
        </w:tc>
        <w:tc>
          <w:tcPr>
            <w:tcW w:w="1843" w:type="dxa"/>
          </w:tcPr>
          <w:p w14:paraId="7004BA49" w14:textId="77777777" w:rsidR="0016717F" w:rsidRPr="00BA6269" w:rsidRDefault="0016717F"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4 Alcohol</w:t>
            </w:r>
          </w:p>
        </w:tc>
        <w:tc>
          <w:tcPr>
            <w:tcW w:w="6917" w:type="dxa"/>
          </w:tcPr>
          <w:p w14:paraId="006B686D" w14:textId="27B99682" w:rsidR="0016717F" w:rsidRPr="00BA6269" w:rsidRDefault="0016717F" w:rsidP="00BA6269">
            <w:pPr>
              <w:pStyle w:val="Default"/>
              <w:rPr>
                <w:rFonts w:ascii="NTFPreCursive" w:hAnsi="NTFPreCursive"/>
                <w:sz w:val="28"/>
                <w:szCs w:val="22"/>
              </w:rPr>
            </w:pPr>
            <w:r>
              <w:rPr>
                <w:rFonts w:ascii="NTFPreCursive" w:hAnsi="NTFPreCursive"/>
                <w:sz w:val="28"/>
                <w:szCs w:val="22"/>
              </w:rPr>
              <w:t>U</w:t>
            </w:r>
            <w:r w:rsidRPr="00BA6269">
              <w:rPr>
                <w:rFonts w:ascii="NTFPreCursive" w:hAnsi="NTFPreCursive"/>
                <w:sz w:val="28"/>
                <w:szCs w:val="22"/>
              </w:rPr>
              <w:t xml:space="preserve">nderstand the facts about alcohol and its effects on health, particularly the liver, </w:t>
            </w:r>
            <w:proofErr w:type="gramStart"/>
            <w:r w:rsidRPr="00BA6269">
              <w:rPr>
                <w:rFonts w:ascii="NTFPreCursive" w:hAnsi="NTFPreCursive"/>
                <w:sz w:val="28"/>
                <w:szCs w:val="22"/>
              </w:rPr>
              <w:t>and also</w:t>
            </w:r>
            <w:proofErr w:type="gramEnd"/>
            <w:r w:rsidRPr="00BA6269">
              <w:rPr>
                <w:rFonts w:ascii="NTFPreCursive" w:hAnsi="NTFPreCursive"/>
                <w:sz w:val="28"/>
                <w:szCs w:val="22"/>
              </w:rPr>
              <w:t xml:space="preserve"> some of the reasons some people drink alcohol.</w:t>
            </w:r>
          </w:p>
          <w:p w14:paraId="3391D246" w14:textId="5B636416" w:rsidR="0016717F" w:rsidRPr="00BA6269" w:rsidRDefault="0016717F" w:rsidP="00BA6269">
            <w:pPr>
              <w:autoSpaceDE w:val="0"/>
              <w:autoSpaceDN w:val="0"/>
              <w:adjustRightInd w:val="0"/>
              <w:rPr>
                <w:rFonts w:ascii="NTFPreCursive" w:hAnsi="NTFPreCursive" w:cs="Calibri"/>
                <w:color w:val="000000"/>
                <w:sz w:val="32"/>
              </w:rPr>
            </w:pPr>
            <w:r>
              <w:rPr>
                <w:rFonts w:ascii="NTFPreCursive" w:hAnsi="NTFPreCursive"/>
                <w:sz w:val="28"/>
              </w:rPr>
              <w:t>C</w:t>
            </w:r>
            <w:r w:rsidRPr="00BA6269">
              <w:rPr>
                <w:rFonts w:ascii="NTFPreCursive" w:hAnsi="NTFPreCursive"/>
                <w:sz w:val="28"/>
              </w:rPr>
              <w:t>an relate to feelings of shame and guilt and know how to act assertively to resist pressure from myself and others.</w:t>
            </w:r>
          </w:p>
        </w:tc>
      </w:tr>
      <w:tr w:rsidR="00043565" w:rsidRPr="00BA6269" w14:paraId="617E8104" w14:textId="77777777" w:rsidTr="008851C5">
        <w:tc>
          <w:tcPr>
            <w:tcW w:w="1696" w:type="dxa"/>
            <w:vMerge w:val="restart"/>
          </w:tcPr>
          <w:p w14:paraId="3B40658B" w14:textId="77777777" w:rsidR="00043565" w:rsidRPr="00BA6269" w:rsidRDefault="00043565" w:rsidP="00BA6269">
            <w:pPr>
              <w:autoSpaceDE w:val="0"/>
              <w:autoSpaceDN w:val="0"/>
              <w:adjustRightInd w:val="0"/>
              <w:jc w:val="center"/>
              <w:rPr>
                <w:rFonts w:ascii="NTFPreCursive" w:hAnsi="NTFPreCursive" w:cs="Calibri"/>
                <w:color w:val="000000"/>
                <w:sz w:val="32"/>
              </w:rPr>
            </w:pPr>
            <w:r w:rsidRPr="00BA6269">
              <w:rPr>
                <w:rFonts w:ascii="NTFPreCursive" w:hAnsi="NTFPreCursive" w:cs="Calibri"/>
                <w:color w:val="000000"/>
                <w:sz w:val="32"/>
              </w:rPr>
              <w:lastRenderedPageBreak/>
              <w:t>5</w:t>
            </w:r>
          </w:p>
        </w:tc>
        <w:tc>
          <w:tcPr>
            <w:tcW w:w="1843" w:type="dxa"/>
          </w:tcPr>
          <w:p w14:paraId="3084687A" w14:textId="77777777" w:rsidR="00043565" w:rsidRPr="00BA6269" w:rsidRDefault="00043565"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1 Smoking</w:t>
            </w:r>
          </w:p>
        </w:tc>
        <w:tc>
          <w:tcPr>
            <w:tcW w:w="6917" w:type="dxa"/>
          </w:tcPr>
          <w:p w14:paraId="62A8E822" w14:textId="26AD6D68" w:rsidR="00043565" w:rsidRPr="00BA6269" w:rsidRDefault="00043565" w:rsidP="00BA6269">
            <w:pPr>
              <w:pStyle w:val="Default"/>
              <w:rPr>
                <w:rFonts w:ascii="NTFPreCursive" w:hAnsi="NTFPreCursive"/>
                <w:sz w:val="28"/>
                <w:szCs w:val="22"/>
              </w:rPr>
            </w:pPr>
            <w:r>
              <w:rPr>
                <w:rFonts w:ascii="NTFPreCursive" w:hAnsi="NTFPreCursive"/>
                <w:sz w:val="28"/>
                <w:szCs w:val="22"/>
              </w:rPr>
              <w:t>K</w:t>
            </w:r>
            <w:r w:rsidRPr="00BA6269">
              <w:rPr>
                <w:rFonts w:ascii="NTFPreCursive" w:hAnsi="NTFPreCursive"/>
                <w:sz w:val="28"/>
                <w:szCs w:val="22"/>
              </w:rPr>
              <w:t>now the health risks of smoking and can tell you how tobacco affects the lungs, liver and heart.</w:t>
            </w:r>
          </w:p>
          <w:p w14:paraId="04DE5C10" w14:textId="628BE780" w:rsidR="00043565" w:rsidRPr="00BA6269" w:rsidRDefault="00043565" w:rsidP="00BA6269">
            <w:pPr>
              <w:autoSpaceDE w:val="0"/>
              <w:autoSpaceDN w:val="0"/>
              <w:adjustRightInd w:val="0"/>
              <w:rPr>
                <w:rFonts w:ascii="NTFPreCursive" w:hAnsi="NTFPreCursive" w:cs="Calibri"/>
                <w:color w:val="000000"/>
                <w:sz w:val="32"/>
              </w:rPr>
            </w:pPr>
            <w:r>
              <w:rPr>
                <w:rFonts w:ascii="NTFPreCursive" w:hAnsi="NTFPreCursive"/>
                <w:sz w:val="28"/>
              </w:rPr>
              <w:t>M</w:t>
            </w:r>
            <w:r w:rsidRPr="00BA6269">
              <w:rPr>
                <w:rFonts w:ascii="NTFPreCursive" w:hAnsi="NTFPreCursive"/>
                <w:sz w:val="28"/>
              </w:rPr>
              <w:t xml:space="preserve">ake an informed decision about </w:t>
            </w:r>
            <w:proofErr w:type="gramStart"/>
            <w:r w:rsidRPr="00BA6269">
              <w:rPr>
                <w:rFonts w:ascii="NTFPreCursive" w:hAnsi="NTFPreCursive"/>
                <w:sz w:val="28"/>
              </w:rPr>
              <w:t>whether or not</w:t>
            </w:r>
            <w:proofErr w:type="gramEnd"/>
            <w:r w:rsidRPr="00BA6269">
              <w:rPr>
                <w:rFonts w:ascii="NTFPreCursive" w:hAnsi="NTFPreCursive"/>
                <w:sz w:val="28"/>
              </w:rPr>
              <w:t xml:space="preserve"> I choose to smoke and know how to resist pressure.</w:t>
            </w:r>
          </w:p>
        </w:tc>
      </w:tr>
      <w:tr w:rsidR="00043565" w:rsidRPr="00BA6269" w14:paraId="4CE6CCD8" w14:textId="77777777" w:rsidTr="008851C5">
        <w:tc>
          <w:tcPr>
            <w:tcW w:w="1696" w:type="dxa"/>
            <w:vMerge/>
          </w:tcPr>
          <w:p w14:paraId="4D2860ED" w14:textId="77777777" w:rsidR="00043565" w:rsidRPr="00BA6269" w:rsidRDefault="00043565" w:rsidP="00BA6269">
            <w:pPr>
              <w:autoSpaceDE w:val="0"/>
              <w:autoSpaceDN w:val="0"/>
              <w:adjustRightInd w:val="0"/>
              <w:jc w:val="center"/>
              <w:rPr>
                <w:rFonts w:ascii="NTFPreCursive" w:hAnsi="NTFPreCursive" w:cs="Calibri"/>
                <w:color w:val="000000"/>
                <w:sz w:val="32"/>
              </w:rPr>
            </w:pPr>
          </w:p>
        </w:tc>
        <w:tc>
          <w:tcPr>
            <w:tcW w:w="1843" w:type="dxa"/>
          </w:tcPr>
          <w:p w14:paraId="211B4236" w14:textId="77777777" w:rsidR="00043565" w:rsidRPr="00BA6269" w:rsidRDefault="00043565"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2 Alcohol</w:t>
            </w:r>
          </w:p>
        </w:tc>
        <w:tc>
          <w:tcPr>
            <w:tcW w:w="6917" w:type="dxa"/>
          </w:tcPr>
          <w:p w14:paraId="2DC7CA7D" w14:textId="74D9737F" w:rsidR="00043565" w:rsidRPr="00BA6269" w:rsidRDefault="00043565" w:rsidP="00BA6269">
            <w:pPr>
              <w:pStyle w:val="Default"/>
              <w:rPr>
                <w:rFonts w:ascii="NTFPreCursive" w:hAnsi="NTFPreCursive"/>
                <w:sz w:val="28"/>
                <w:szCs w:val="22"/>
              </w:rPr>
            </w:pPr>
            <w:r>
              <w:rPr>
                <w:rFonts w:ascii="NTFPreCursive" w:hAnsi="NTFPreCursive"/>
                <w:sz w:val="28"/>
                <w:szCs w:val="22"/>
              </w:rPr>
              <w:t>K</w:t>
            </w:r>
            <w:r w:rsidRPr="00BA6269">
              <w:rPr>
                <w:rFonts w:ascii="NTFPreCursive" w:hAnsi="NTFPreCursive"/>
                <w:sz w:val="28"/>
                <w:szCs w:val="22"/>
              </w:rPr>
              <w:t xml:space="preserve">now some of the risks with misusing alcohol, including anti-social behaviour, and how it affects the liver and heart. </w:t>
            </w:r>
          </w:p>
          <w:p w14:paraId="64AFF214" w14:textId="485EDEAA" w:rsidR="00043565" w:rsidRPr="00BA6269" w:rsidRDefault="00043565" w:rsidP="00BA6269">
            <w:pPr>
              <w:autoSpaceDE w:val="0"/>
              <w:autoSpaceDN w:val="0"/>
              <w:adjustRightInd w:val="0"/>
              <w:rPr>
                <w:rFonts w:ascii="NTFPreCursive" w:hAnsi="NTFPreCursive" w:cs="Calibri"/>
                <w:color w:val="000000"/>
                <w:sz w:val="32"/>
              </w:rPr>
            </w:pPr>
            <w:r>
              <w:rPr>
                <w:rFonts w:ascii="NTFPreCursive" w:hAnsi="NTFPreCursive"/>
                <w:sz w:val="28"/>
              </w:rPr>
              <w:t>M</w:t>
            </w:r>
            <w:r w:rsidRPr="00BA6269">
              <w:rPr>
                <w:rFonts w:ascii="NTFPreCursive" w:hAnsi="NTFPreCursive"/>
                <w:sz w:val="28"/>
              </w:rPr>
              <w:t xml:space="preserve">ake an informed decision about </w:t>
            </w:r>
            <w:proofErr w:type="gramStart"/>
            <w:r w:rsidRPr="00BA6269">
              <w:rPr>
                <w:rFonts w:ascii="NTFPreCursive" w:hAnsi="NTFPreCursive"/>
                <w:sz w:val="28"/>
              </w:rPr>
              <w:t>whether or not</w:t>
            </w:r>
            <w:proofErr w:type="gramEnd"/>
            <w:r w:rsidRPr="00BA6269">
              <w:rPr>
                <w:rFonts w:ascii="NTFPreCursive" w:hAnsi="NTFPreCursive"/>
                <w:sz w:val="28"/>
              </w:rPr>
              <w:t xml:space="preserve"> I choose to drink alcohol and know how to resist pressure.</w:t>
            </w:r>
          </w:p>
        </w:tc>
      </w:tr>
      <w:tr w:rsidR="00043565" w:rsidRPr="00BA6269" w14:paraId="418E62D7" w14:textId="77777777" w:rsidTr="008851C5">
        <w:tc>
          <w:tcPr>
            <w:tcW w:w="1696" w:type="dxa"/>
            <w:vMerge w:val="restart"/>
          </w:tcPr>
          <w:p w14:paraId="4D4D63AB" w14:textId="77777777" w:rsidR="00043565" w:rsidRPr="00BA6269" w:rsidRDefault="00043565" w:rsidP="00BA6269">
            <w:pPr>
              <w:autoSpaceDE w:val="0"/>
              <w:autoSpaceDN w:val="0"/>
              <w:adjustRightInd w:val="0"/>
              <w:jc w:val="center"/>
              <w:rPr>
                <w:rFonts w:ascii="NTFPreCursive" w:hAnsi="NTFPreCursive" w:cs="Calibri"/>
                <w:color w:val="000000"/>
                <w:sz w:val="32"/>
              </w:rPr>
            </w:pPr>
            <w:r w:rsidRPr="00BA6269">
              <w:rPr>
                <w:rFonts w:ascii="NTFPreCursive" w:hAnsi="NTFPreCursive" w:cs="Calibri"/>
                <w:color w:val="000000"/>
                <w:sz w:val="32"/>
              </w:rPr>
              <w:t>6</w:t>
            </w:r>
          </w:p>
        </w:tc>
        <w:tc>
          <w:tcPr>
            <w:tcW w:w="1843" w:type="dxa"/>
          </w:tcPr>
          <w:p w14:paraId="2CF571DC" w14:textId="77777777" w:rsidR="00043565" w:rsidRPr="00BA6269" w:rsidRDefault="00043565"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2 Drugs</w:t>
            </w:r>
          </w:p>
        </w:tc>
        <w:tc>
          <w:tcPr>
            <w:tcW w:w="6917" w:type="dxa"/>
          </w:tcPr>
          <w:p w14:paraId="5F1DDD7C" w14:textId="01167386" w:rsidR="00043565" w:rsidRPr="00BA6269" w:rsidRDefault="00043565" w:rsidP="00BA6269">
            <w:pPr>
              <w:pStyle w:val="Default"/>
              <w:rPr>
                <w:rFonts w:ascii="NTFPreCursive" w:hAnsi="NTFPreCursive"/>
                <w:sz w:val="28"/>
                <w:szCs w:val="22"/>
              </w:rPr>
            </w:pPr>
            <w:r>
              <w:rPr>
                <w:rFonts w:ascii="NTFPreCursive" w:hAnsi="NTFPreCursive"/>
                <w:sz w:val="28"/>
                <w:szCs w:val="22"/>
              </w:rPr>
              <w:t>K</w:t>
            </w:r>
            <w:r w:rsidRPr="00BA6269">
              <w:rPr>
                <w:rFonts w:ascii="NTFPreCursive" w:hAnsi="NTFPreCursive"/>
                <w:sz w:val="28"/>
                <w:szCs w:val="22"/>
              </w:rPr>
              <w:t xml:space="preserve">now about different types of drugs and their uses and their effects on the body particularly the liver and heart. </w:t>
            </w:r>
          </w:p>
          <w:p w14:paraId="17C6D2B7" w14:textId="0DAE8928" w:rsidR="00043565" w:rsidRPr="00BA6269" w:rsidRDefault="00043565" w:rsidP="00BA6269">
            <w:pPr>
              <w:autoSpaceDE w:val="0"/>
              <w:autoSpaceDN w:val="0"/>
              <w:adjustRightInd w:val="0"/>
              <w:rPr>
                <w:rFonts w:ascii="NTFPreCursive" w:hAnsi="NTFPreCursive" w:cs="Calibri"/>
                <w:color w:val="000000"/>
                <w:sz w:val="32"/>
              </w:rPr>
            </w:pPr>
            <w:r>
              <w:rPr>
                <w:rFonts w:ascii="NTFPreCursive" w:hAnsi="NTFPreCursive"/>
                <w:sz w:val="28"/>
              </w:rPr>
              <w:t>B</w:t>
            </w:r>
            <w:r w:rsidRPr="00BA6269">
              <w:rPr>
                <w:rFonts w:ascii="NTFPreCursive" w:hAnsi="NTFPreCursive"/>
                <w:sz w:val="28"/>
              </w:rPr>
              <w:t>e motivated to find ways to be happy and cope with life’s situations without using drugs.</w:t>
            </w:r>
          </w:p>
        </w:tc>
      </w:tr>
      <w:tr w:rsidR="00043565" w:rsidRPr="00BA6269" w14:paraId="7F9724B5" w14:textId="77777777" w:rsidTr="008851C5">
        <w:tc>
          <w:tcPr>
            <w:tcW w:w="1696" w:type="dxa"/>
            <w:vMerge/>
          </w:tcPr>
          <w:p w14:paraId="0E7299F7" w14:textId="77777777" w:rsidR="00043565" w:rsidRPr="00BA6269" w:rsidRDefault="00043565" w:rsidP="008851C5">
            <w:pPr>
              <w:autoSpaceDE w:val="0"/>
              <w:autoSpaceDN w:val="0"/>
              <w:adjustRightInd w:val="0"/>
              <w:rPr>
                <w:rFonts w:ascii="NTFPreCursive" w:hAnsi="NTFPreCursive" w:cs="Calibri"/>
                <w:color w:val="000000"/>
                <w:sz w:val="32"/>
              </w:rPr>
            </w:pPr>
          </w:p>
        </w:tc>
        <w:tc>
          <w:tcPr>
            <w:tcW w:w="1843" w:type="dxa"/>
          </w:tcPr>
          <w:p w14:paraId="5D89539F" w14:textId="77777777" w:rsidR="00043565" w:rsidRPr="00BA6269" w:rsidRDefault="00043565" w:rsidP="008851C5">
            <w:pPr>
              <w:autoSpaceDE w:val="0"/>
              <w:autoSpaceDN w:val="0"/>
              <w:adjustRightInd w:val="0"/>
              <w:rPr>
                <w:rFonts w:ascii="NTFPreCursive" w:hAnsi="NTFPreCursive" w:cs="Calibri"/>
                <w:color w:val="000000"/>
                <w:sz w:val="32"/>
              </w:rPr>
            </w:pPr>
            <w:r w:rsidRPr="00BA6269">
              <w:rPr>
                <w:rFonts w:ascii="NTFPreCursive" w:hAnsi="NTFPreCursive" w:cs="Calibri"/>
                <w:color w:val="000000"/>
                <w:sz w:val="32"/>
              </w:rPr>
              <w:t>Piece 3 Alcohol</w:t>
            </w:r>
          </w:p>
        </w:tc>
        <w:tc>
          <w:tcPr>
            <w:tcW w:w="6917" w:type="dxa"/>
          </w:tcPr>
          <w:p w14:paraId="7859F21F" w14:textId="08C2AA45" w:rsidR="00043565" w:rsidRPr="00BA6269" w:rsidRDefault="00043565" w:rsidP="00BA6269">
            <w:pPr>
              <w:pStyle w:val="Default"/>
              <w:rPr>
                <w:rFonts w:ascii="NTFPreCursive" w:hAnsi="NTFPreCursive"/>
                <w:sz w:val="28"/>
                <w:szCs w:val="22"/>
              </w:rPr>
            </w:pPr>
            <w:r>
              <w:rPr>
                <w:rFonts w:ascii="NTFPreCursive" w:hAnsi="NTFPreCursive"/>
                <w:sz w:val="28"/>
                <w:szCs w:val="22"/>
              </w:rPr>
              <w:t>E</w:t>
            </w:r>
            <w:r w:rsidRPr="00BA6269">
              <w:rPr>
                <w:rFonts w:ascii="NTFPreCursive" w:hAnsi="NTFPreCursive"/>
                <w:sz w:val="28"/>
                <w:szCs w:val="22"/>
              </w:rPr>
              <w:t>valuate when alcohol is being used responsibly, anti-socially or being misused.</w:t>
            </w:r>
          </w:p>
          <w:p w14:paraId="2DAA76AA" w14:textId="4EC2A63C" w:rsidR="00043565" w:rsidRPr="00BA6269" w:rsidRDefault="00043565" w:rsidP="00BA6269">
            <w:pPr>
              <w:autoSpaceDE w:val="0"/>
              <w:autoSpaceDN w:val="0"/>
              <w:adjustRightInd w:val="0"/>
              <w:rPr>
                <w:rFonts w:ascii="NTFPreCursive" w:hAnsi="NTFPreCursive" w:cs="Calibri"/>
                <w:color w:val="000000"/>
                <w:sz w:val="32"/>
              </w:rPr>
            </w:pPr>
            <w:r>
              <w:rPr>
                <w:rFonts w:ascii="NTFPreCursive" w:hAnsi="NTFPreCursive"/>
                <w:sz w:val="28"/>
              </w:rPr>
              <w:t>T</w:t>
            </w:r>
            <w:r w:rsidRPr="00BA6269">
              <w:rPr>
                <w:rFonts w:ascii="NTFPreCursive" w:hAnsi="NTFPreCursive"/>
                <w:sz w:val="28"/>
              </w:rPr>
              <w:t>ell you how I feel about using alcohol when I am older and my reasons for this.</w:t>
            </w:r>
          </w:p>
        </w:tc>
      </w:tr>
    </w:tbl>
    <w:p w14:paraId="6468227F" w14:textId="77777777" w:rsidR="008851C5" w:rsidRPr="00BA6269" w:rsidRDefault="008851C5" w:rsidP="008851C5">
      <w:pPr>
        <w:autoSpaceDE w:val="0"/>
        <w:autoSpaceDN w:val="0"/>
        <w:adjustRightInd w:val="0"/>
        <w:spacing w:line="240" w:lineRule="auto"/>
        <w:rPr>
          <w:rFonts w:ascii="NTFPreCursive" w:hAnsi="NTFPreCursive" w:cs="Calibri"/>
          <w:color w:val="000000"/>
          <w:sz w:val="32"/>
        </w:rPr>
      </w:pPr>
    </w:p>
    <w:p w14:paraId="0A004DF6"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Confidentiality and Child Protection Issues </w:t>
      </w:r>
    </w:p>
    <w:p w14:paraId="48BB9874"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roofErr w:type="gramStart"/>
      <w:r w:rsidRPr="00BA6269">
        <w:rPr>
          <w:rFonts w:ascii="NTFPreCursive" w:hAnsi="NTFPreCursive" w:cs="Calibri"/>
          <w:color w:val="000000"/>
          <w:sz w:val="28"/>
        </w:rPr>
        <w:t>As a general rule</w:t>
      </w:r>
      <w:proofErr w:type="gramEnd"/>
      <w:r w:rsidRPr="00BA6269">
        <w:rPr>
          <w:rFonts w:ascii="NTFPreCursive" w:hAnsi="NTFPreCursive" w:cs="Calibri"/>
          <w:color w:val="000000"/>
          <w:sz w:val="28"/>
        </w:rPr>
        <w:t xml:space="preserve"> a child’s confidentiality is maintained by the teacher or member of staff concerned. If this person believes that the child is at risk or in danger, she/he talks to the named child protection co-ordinator who </w:t>
      </w:r>
      <w:proofErr w:type="gramStart"/>
      <w:r w:rsidRPr="00BA6269">
        <w:rPr>
          <w:rFonts w:ascii="NTFPreCursive" w:hAnsi="NTFPreCursive" w:cs="Calibri"/>
          <w:color w:val="000000"/>
          <w:sz w:val="28"/>
        </w:rPr>
        <w:t>takes action</w:t>
      </w:r>
      <w:proofErr w:type="gramEnd"/>
      <w:r w:rsidRPr="00BA6269">
        <w:rPr>
          <w:rFonts w:ascii="NTFPreCursive" w:hAnsi="NTFPreCursive" w:cs="Calibri"/>
          <w:color w:val="000000"/>
          <w:sz w:val="28"/>
        </w:rPr>
        <w:t xml:space="preserve"> as laid down in the Child Protection Policy. All staff members are familiar with the policy and know the identity of the member of staff with responsibility for Child Protection issues. The child concerned will be informed that confidentiality is being breached and reasons why. The child will be supported by the teacher throughout the process. </w:t>
      </w:r>
    </w:p>
    <w:p w14:paraId="1F695757"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5FD47BEC" w14:textId="5DEE70C6"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How is Jigsaw PSHE organised in school? </w:t>
      </w:r>
    </w:p>
    <w:p w14:paraId="75A2E825"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Jigsaw brings together PSHE Education, emotional literacy, social skills and spiritual development in a comprehensive scheme of learning. Teaching strategies are varied and are mindful of preferred learning styles and the need for differentiation. Jigsaw is designed as a whole school approach, with all year groups working on the same theme (Puzzle) at the same time. This enables each Puzzle to start with an introductory assembly, generating a whole school focus for adults and children alike. </w:t>
      </w:r>
    </w:p>
    <w:p w14:paraId="05B0C45D" w14:textId="77777777" w:rsidR="00102911" w:rsidRPr="00BA6269" w:rsidRDefault="00BA6269" w:rsidP="00BA6269">
      <w:pPr>
        <w:pStyle w:val="Default"/>
        <w:spacing w:after="200"/>
        <w:rPr>
          <w:rFonts w:ascii="NTFPreCursive" w:hAnsi="NTFPreCursive"/>
          <w:sz w:val="48"/>
          <w:szCs w:val="22"/>
        </w:rPr>
      </w:pPr>
      <w:r w:rsidRPr="00BA6269">
        <w:rPr>
          <w:rFonts w:ascii="NTFPreCursive" w:hAnsi="NTFPreCursive" w:cs="Calibri"/>
          <w:sz w:val="28"/>
          <w:szCs w:val="22"/>
        </w:rPr>
        <w:t>There are six Puzzles in Jigsaw that are designed to progress in sequence from September to July. Each Puzzle has six Pieces (lessons) which work towards an ‘end product’, for example, The School Learning Charter or The Garden of Dreams and Goals.</w:t>
      </w:r>
    </w:p>
    <w:p w14:paraId="6969CD12"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Each Piece has two Learning Intentions: one is based on specific PSHE learning (covering the non-statutory national framework for PSHE Education but enhanced to address children’s needs today); and one is based on emotional literacy and social skills (covering the SEAL learning intentions but also enhanced). The enhancements mean that Jigsaw is relevant to children living in today’s world as it helps them understand and be equipped to cope with issues like body image, cyber and homophobic bullying, and internet safety. </w:t>
      </w:r>
    </w:p>
    <w:p w14:paraId="1AED089A"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Every Piece (lesson) contributes to at least one of these aspects of children’s development. This is mapped on each Piece and balanced across each year group. </w:t>
      </w:r>
    </w:p>
    <w:p w14:paraId="1E568492"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126FC65A" w14:textId="6DE24950"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Differentiation</w:t>
      </w:r>
      <w:r w:rsidR="002F0E1F">
        <w:rPr>
          <w:rFonts w:ascii="NTFPreCursive" w:hAnsi="NTFPreCursive" w:cs="Calibri"/>
          <w:b/>
          <w:bCs/>
          <w:color w:val="000000"/>
          <w:sz w:val="28"/>
        </w:rPr>
        <w:t xml:space="preserve"> &amp; SEND support</w:t>
      </w:r>
    </w:p>
    <w:p w14:paraId="65192C55"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lastRenderedPageBreak/>
        <w:t xml:space="preserve">Jigsaw is written as a universal core curriculum provision for all children. Inclusivity is part of its philosophy. Teachers will need, as always, to tailor each Piece to meet the needs of the children in their classes. To support this differentiation, many Jigsaw Pieces suggest creative learning activities that allow children to choose the media with which they work and give them scope to work to their full potential. To further help teachers differentiate for children in their classes with special educational needs, each Puzzle includes a P-level grid with suggested activities for children working at each of those levels. </w:t>
      </w:r>
    </w:p>
    <w:p w14:paraId="72528A2D"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11C69737" w14:textId="1D2367D1"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Safeguarding </w:t>
      </w:r>
    </w:p>
    <w:p w14:paraId="0AA3E6C2" w14:textId="77777777" w:rsidR="00053D79" w:rsidRPr="00BA6269" w:rsidRDefault="00BA6269" w:rsidP="00BA6269">
      <w:pPr>
        <w:pStyle w:val="Default"/>
        <w:spacing w:after="200"/>
        <w:rPr>
          <w:rFonts w:ascii="NTFPreCursive" w:hAnsi="NTFPreCursive" w:cs="Calibri"/>
          <w:sz w:val="28"/>
          <w:szCs w:val="22"/>
        </w:rPr>
      </w:pPr>
      <w:r w:rsidRPr="00BA6269">
        <w:rPr>
          <w:rFonts w:ascii="NTFPreCursive" w:hAnsi="NTFPreCursive" w:cs="Calibri"/>
          <w:sz w:val="28"/>
          <w:szCs w:val="22"/>
        </w:rPr>
        <w:t>Teachers need to be aware that sometimes disclosures may be made during these sessions; in which case, safeguarding procedures must be followed immediately. Sometimes it is clear that certain children may need time to talk one-to-one after the circle closes. It is important to allow the time and appropriate staffing for this to happen. If disclosures occur, the school’s child protection and confidentiality policy is followed.</w:t>
      </w:r>
    </w:p>
    <w:p w14:paraId="04022349"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4CD868C8" w14:textId="638BC49A"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Assessment </w:t>
      </w:r>
    </w:p>
    <w:p w14:paraId="2538A55D"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Each Puzzle has a set of three level descriptors for each year group: </w:t>
      </w:r>
    </w:p>
    <w:p w14:paraId="092C990F"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i/>
          <w:iCs/>
          <w:color w:val="000000"/>
          <w:sz w:val="28"/>
        </w:rPr>
        <w:t xml:space="preserve">Working towards Working at Working beyond </w:t>
      </w:r>
    </w:p>
    <w:p w14:paraId="0EF897BD"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It is envisaged that, at the beginning of a Puzzle, children will be given the ‘My Jigsaw Learning Record’ for that Puzzle, so that it is clear to them what they are aiming to achieve. They stick this into their Jigsaw Journal. After completion of the assessment task, the teacher and the child return to the ‘My Jigsaw Learning Record’ and the child colours in the attainment descriptor he thinks he has achieved. The teacher does the same and facilitates a conversation with the child about his learning progress for that Puzzle. Do they agree? They both complete the evaluation boxes on the child’s learning record, focussing on how progress could be made in the next Puzzle. </w:t>
      </w:r>
    </w:p>
    <w:p w14:paraId="3BDA962D"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27762604" w14:textId="1B3E3095"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The Attainment Descriptors </w:t>
      </w:r>
    </w:p>
    <w:p w14:paraId="7A9D250B"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Please be aware that these attainment descriptors are specific to Jigsaw and to year groups. They are designed to give guidance when considering each child’s learning journey. They are </w:t>
      </w:r>
      <w:r w:rsidRPr="00BA6269">
        <w:rPr>
          <w:rFonts w:ascii="NTFPreCursive" w:hAnsi="NTFPreCursive" w:cs="Calibri"/>
          <w:b/>
          <w:bCs/>
          <w:i/>
          <w:iCs/>
          <w:color w:val="000000"/>
          <w:sz w:val="28"/>
        </w:rPr>
        <w:t xml:space="preserve">not </w:t>
      </w:r>
      <w:proofErr w:type="gramStart"/>
      <w:r w:rsidRPr="00BA6269">
        <w:rPr>
          <w:rFonts w:ascii="NTFPreCursive" w:hAnsi="NTFPreCursive" w:cs="Calibri"/>
          <w:color w:val="000000"/>
          <w:sz w:val="28"/>
        </w:rPr>
        <w:t>nationally-recognised</w:t>
      </w:r>
      <w:proofErr w:type="gramEnd"/>
      <w:r w:rsidRPr="00BA6269">
        <w:rPr>
          <w:rFonts w:ascii="NTFPreCursive" w:hAnsi="NTFPreCursive" w:cs="Calibri"/>
          <w:color w:val="000000"/>
          <w:sz w:val="28"/>
        </w:rPr>
        <w:t xml:space="preserve">. There are no national level descriptors for PSHE. </w:t>
      </w:r>
    </w:p>
    <w:p w14:paraId="79A313AC"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The Jigsaw philosophy is that children are </w:t>
      </w:r>
      <w:proofErr w:type="gramStart"/>
      <w:r w:rsidRPr="00BA6269">
        <w:rPr>
          <w:rFonts w:ascii="NTFPreCursive" w:hAnsi="NTFPreCursive" w:cs="Calibri"/>
          <w:color w:val="000000"/>
          <w:sz w:val="28"/>
        </w:rPr>
        <w:t>praised</w:t>
      </w:r>
      <w:proofErr w:type="gramEnd"/>
      <w:r w:rsidRPr="00BA6269">
        <w:rPr>
          <w:rFonts w:ascii="NTFPreCursive" w:hAnsi="NTFPreCursive" w:cs="Calibri"/>
          <w:color w:val="000000"/>
          <w:sz w:val="28"/>
        </w:rPr>
        <w:t xml:space="preserve"> and their achievements celebrated in every Piece. It demands a positive relationship between the teacher and the children which</w:t>
      </w:r>
      <w:proofErr w:type="gramStart"/>
      <w:r w:rsidRPr="00BA6269">
        <w:rPr>
          <w:rFonts w:ascii="NTFPreCursive" w:hAnsi="NTFPreCursive" w:cs="Calibri"/>
          <w:color w:val="000000"/>
          <w:sz w:val="28"/>
        </w:rPr>
        <w:t>, in itself, values</w:t>
      </w:r>
      <w:proofErr w:type="gramEnd"/>
      <w:r w:rsidRPr="00BA6269">
        <w:rPr>
          <w:rFonts w:ascii="NTFPreCursive" w:hAnsi="NTFPreCursive" w:cs="Calibri"/>
          <w:color w:val="000000"/>
          <w:sz w:val="28"/>
        </w:rPr>
        <w:t xml:space="preserve"> and celebrates </w:t>
      </w:r>
      <w:proofErr w:type="gramStart"/>
      <w:r w:rsidRPr="00BA6269">
        <w:rPr>
          <w:rFonts w:ascii="NTFPreCursive" w:hAnsi="NTFPreCursive" w:cs="Calibri"/>
          <w:color w:val="000000"/>
          <w:sz w:val="28"/>
        </w:rPr>
        <w:t>each individual</w:t>
      </w:r>
      <w:proofErr w:type="gramEnd"/>
      <w:r w:rsidRPr="00BA6269">
        <w:rPr>
          <w:rFonts w:ascii="NTFPreCursive" w:hAnsi="NTFPreCursive" w:cs="Calibri"/>
          <w:color w:val="000000"/>
          <w:sz w:val="28"/>
        </w:rPr>
        <w:t xml:space="preserve">. Appropriate time is allocated for this process. </w:t>
      </w:r>
    </w:p>
    <w:p w14:paraId="2287A7F7"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0036B748" w14:textId="4BC0123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Monitoring and evaluation </w:t>
      </w:r>
    </w:p>
    <w:p w14:paraId="4E21FA21"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The PSHE co-ordinator will monitor delivery of the programme through observation and discussion with teaching staff to ensure consistent and coherent curriculum provision. </w:t>
      </w:r>
    </w:p>
    <w:p w14:paraId="0885ADF1"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Evaluation of the programme’s effectiveness will be conducted </w:t>
      </w:r>
      <w:proofErr w:type="gramStart"/>
      <w:r w:rsidRPr="00BA6269">
        <w:rPr>
          <w:rFonts w:ascii="NTFPreCursive" w:hAnsi="NTFPreCursive" w:cs="Calibri"/>
          <w:color w:val="000000"/>
          <w:sz w:val="28"/>
        </w:rPr>
        <w:t>on the basis of</w:t>
      </w:r>
      <w:proofErr w:type="gramEnd"/>
      <w:r w:rsidRPr="00BA6269">
        <w:rPr>
          <w:rFonts w:ascii="NTFPreCursive" w:hAnsi="NTFPreCursive" w:cs="Calibri"/>
          <w:color w:val="000000"/>
          <w:sz w:val="28"/>
        </w:rPr>
        <w:t xml:space="preserve">: </w:t>
      </w:r>
    </w:p>
    <w:p w14:paraId="0B6EB246" w14:textId="77777777" w:rsidR="00BA6269" w:rsidRPr="00BA6269" w:rsidRDefault="00BA6269" w:rsidP="00BA6269">
      <w:p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 Pupil and teacher evaluation of the content and learning processes </w:t>
      </w:r>
    </w:p>
    <w:p w14:paraId="30B9D1FD"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 Staff meetings to review and share experience </w:t>
      </w:r>
    </w:p>
    <w:p w14:paraId="63B9B757"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
    <w:p w14:paraId="66BB7C0A"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External contributors </w:t>
      </w:r>
    </w:p>
    <w:p w14:paraId="41927A01"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External contributors from the community, e.g. health promotion specialists, school nurses, and community police and fire officers, make a valuable contribution to the Jigsaw PSHE programme. Their input should be carefully planned and monitored </w:t>
      </w:r>
      <w:proofErr w:type="gramStart"/>
      <w:r w:rsidRPr="00BA6269">
        <w:rPr>
          <w:rFonts w:ascii="NTFPreCursive" w:hAnsi="NTFPreCursive" w:cs="Calibri"/>
          <w:color w:val="000000"/>
          <w:sz w:val="28"/>
        </w:rPr>
        <w:t>so as to</w:t>
      </w:r>
      <w:proofErr w:type="gramEnd"/>
      <w:r w:rsidRPr="00BA6269">
        <w:rPr>
          <w:rFonts w:ascii="NTFPreCursive" w:hAnsi="NTFPreCursive" w:cs="Calibri"/>
          <w:color w:val="000000"/>
          <w:sz w:val="28"/>
        </w:rPr>
        <w:t xml:space="preserve"> fit into and complement the programme. </w:t>
      </w:r>
    </w:p>
    <w:p w14:paraId="2B5F4132" w14:textId="77777777" w:rsidR="00BA6269" w:rsidRPr="00BA6269" w:rsidRDefault="00BA6269" w:rsidP="00BA6269">
      <w:pPr>
        <w:pStyle w:val="Default"/>
        <w:spacing w:after="200"/>
        <w:rPr>
          <w:rFonts w:ascii="NTFPreCursive" w:hAnsi="NTFPreCursive" w:cs="Calibri"/>
          <w:sz w:val="28"/>
          <w:szCs w:val="22"/>
        </w:rPr>
      </w:pPr>
      <w:r w:rsidRPr="00BA6269">
        <w:rPr>
          <w:rFonts w:ascii="NTFPreCursive" w:hAnsi="NTFPreCursive" w:cs="Calibri"/>
          <w:sz w:val="28"/>
          <w:szCs w:val="22"/>
        </w:rPr>
        <w:t>Teachers responsible for the delivery of the Jigsaw PSHE programme.</w:t>
      </w:r>
    </w:p>
    <w:p w14:paraId="3D068FCB"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0054E3EC" w14:textId="49437C5B"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The Learning Environment </w:t>
      </w:r>
    </w:p>
    <w:p w14:paraId="53B89685"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Establishing a safe, open and positive learning environment based on trusting relationships between all members of the class, adults and children alike, is vital. To enable this, it is important that ‘ground rules’ are agreed and owned at the beginning of the year and are reinforced in every Piece – by using The Jigsaw Charter. (Ideally, teachers and children will devise their own Jigsaw Charter at the beginning of the year so that they have ownership of it.) It needs to include the aspects below: </w:t>
      </w:r>
    </w:p>
    <w:p w14:paraId="6B735896"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The Jigsaw Charter </w:t>
      </w:r>
    </w:p>
    <w:p w14:paraId="431A6CC6" w14:textId="77777777" w:rsidR="00BA6269" w:rsidRPr="00BA6269" w:rsidRDefault="00BA6269" w:rsidP="00BA6269">
      <w:pPr>
        <w:pStyle w:val="ListParagraph"/>
        <w:numPr>
          <w:ilvl w:val="0"/>
          <w:numId w:val="16"/>
        </w:numPr>
        <w:autoSpaceDE w:val="0"/>
        <w:autoSpaceDN w:val="0"/>
        <w:adjustRightInd w:val="0"/>
        <w:spacing w:after="30" w:line="240" w:lineRule="auto"/>
        <w:rPr>
          <w:rFonts w:ascii="NTFPreCursive" w:hAnsi="NTFPreCursive" w:cs="Calibri"/>
          <w:sz w:val="28"/>
        </w:rPr>
      </w:pPr>
      <w:r w:rsidRPr="00BA6269">
        <w:rPr>
          <w:rFonts w:ascii="NTFPreCursive" w:hAnsi="NTFPreCursive" w:cs="Calibri"/>
          <w:sz w:val="28"/>
        </w:rPr>
        <w:t xml:space="preserve">We take turns to speak </w:t>
      </w:r>
    </w:p>
    <w:p w14:paraId="67CBD28D" w14:textId="77777777" w:rsidR="00BA6269" w:rsidRPr="00BA6269" w:rsidRDefault="00BA6269" w:rsidP="00BA6269">
      <w:pPr>
        <w:pStyle w:val="ListParagraph"/>
        <w:numPr>
          <w:ilvl w:val="0"/>
          <w:numId w:val="16"/>
        </w:numPr>
        <w:autoSpaceDE w:val="0"/>
        <w:autoSpaceDN w:val="0"/>
        <w:adjustRightInd w:val="0"/>
        <w:spacing w:after="30" w:line="240" w:lineRule="auto"/>
        <w:rPr>
          <w:rFonts w:ascii="NTFPreCursive" w:hAnsi="NTFPreCursive" w:cs="Calibri"/>
          <w:sz w:val="28"/>
        </w:rPr>
      </w:pPr>
      <w:r w:rsidRPr="00BA6269">
        <w:rPr>
          <w:rFonts w:ascii="NTFPreCursive" w:hAnsi="NTFPreCursive" w:cs="Calibri"/>
          <w:sz w:val="28"/>
        </w:rPr>
        <w:t xml:space="preserve">We use kind and positive words </w:t>
      </w:r>
    </w:p>
    <w:p w14:paraId="11595746" w14:textId="77777777" w:rsidR="00BA6269" w:rsidRPr="00BA6269" w:rsidRDefault="00BA6269" w:rsidP="00BA6269">
      <w:pPr>
        <w:pStyle w:val="ListParagraph"/>
        <w:numPr>
          <w:ilvl w:val="0"/>
          <w:numId w:val="16"/>
        </w:numPr>
        <w:autoSpaceDE w:val="0"/>
        <w:autoSpaceDN w:val="0"/>
        <w:adjustRightInd w:val="0"/>
        <w:spacing w:after="30" w:line="240" w:lineRule="auto"/>
        <w:rPr>
          <w:rFonts w:ascii="NTFPreCursive" w:hAnsi="NTFPreCursive" w:cs="Calibri"/>
          <w:sz w:val="28"/>
        </w:rPr>
      </w:pPr>
      <w:r w:rsidRPr="00BA6269">
        <w:rPr>
          <w:rFonts w:ascii="NTFPreCursive" w:hAnsi="NTFPreCursive" w:cs="Calibri"/>
          <w:sz w:val="28"/>
        </w:rPr>
        <w:t xml:space="preserve">We listen to each other </w:t>
      </w:r>
    </w:p>
    <w:p w14:paraId="2B75C90F" w14:textId="77777777" w:rsidR="00BA6269" w:rsidRPr="00BA6269" w:rsidRDefault="00BA6269" w:rsidP="00BA6269">
      <w:pPr>
        <w:pStyle w:val="ListParagraph"/>
        <w:numPr>
          <w:ilvl w:val="0"/>
          <w:numId w:val="16"/>
        </w:numPr>
        <w:autoSpaceDE w:val="0"/>
        <w:autoSpaceDN w:val="0"/>
        <w:adjustRightInd w:val="0"/>
        <w:spacing w:after="30" w:line="240" w:lineRule="auto"/>
        <w:rPr>
          <w:rFonts w:ascii="NTFPreCursive" w:hAnsi="NTFPreCursive" w:cs="Calibri"/>
          <w:sz w:val="28"/>
        </w:rPr>
      </w:pPr>
      <w:r w:rsidRPr="00BA6269">
        <w:rPr>
          <w:rFonts w:ascii="NTFPreCursive" w:hAnsi="NTFPreCursive" w:cs="Calibri"/>
          <w:sz w:val="28"/>
        </w:rPr>
        <w:t xml:space="preserve">We have the right to pass </w:t>
      </w:r>
    </w:p>
    <w:p w14:paraId="60AF19DE" w14:textId="77777777" w:rsidR="00BA6269" w:rsidRPr="00BA6269" w:rsidRDefault="00BA6269" w:rsidP="00BA6269">
      <w:pPr>
        <w:pStyle w:val="ListParagraph"/>
        <w:numPr>
          <w:ilvl w:val="0"/>
          <w:numId w:val="16"/>
        </w:numPr>
        <w:autoSpaceDE w:val="0"/>
        <w:autoSpaceDN w:val="0"/>
        <w:adjustRightInd w:val="0"/>
        <w:spacing w:after="30" w:line="240" w:lineRule="auto"/>
        <w:rPr>
          <w:rFonts w:ascii="NTFPreCursive" w:hAnsi="NTFPreCursive" w:cs="Calibri"/>
          <w:sz w:val="28"/>
        </w:rPr>
      </w:pPr>
      <w:r w:rsidRPr="00BA6269">
        <w:rPr>
          <w:rFonts w:ascii="NTFPreCursive" w:hAnsi="NTFPreCursive" w:cs="Calibri"/>
          <w:sz w:val="28"/>
        </w:rPr>
        <w:t xml:space="preserve">We only use names when giving compliments or when being positive </w:t>
      </w:r>
    </w:p>
    <w:p w14:paraId="38803630" w14:textId="77777777" w:rsidR="00BA6269" w:rsidRPr="00BA6269" w:rsidRDefault="00BA6269" w:rsidP="00BA6269">
      <w:pPr>
        <w:pStyle w:val="ListParagraph"/>
        <w:numPr>
          <w:ilvl w:val="0"/>
          <w:numId w:val="16"/>
        </w:numPr>
        <w:autoSpaceDE w:val="0"/>
        <w:autoSpaceDN w:val="0"/>
        <w:adjustRightInd w:val="0"/>
        <w:spacing w:line="240" w:lineRule="auto"/>
        <w:rPr>
          <w:rFonts w:ascii="NTFPreCursive" w:hAnsi="NTFPreCursive" w:cs="Calibri"/>
          <w:sz w:val="28"/>
        </w:rPr>
      </w:pPr>
      <w:r w:rsidRPr="00BA6269">
        <w:rPr>
          <w:rFonts w:ascii="NTFPreCursive" w:hAnsi="NTFPreCursive" w:cs="Calibri"/>
          <w:sz w:val="28"/>
        </w:rPr>
        <w:t xml:space="preserve">We respect each other’s privacy (confidentiality) </w:t>
      </w:r>
    </w:p>
    <w:p w14:paraId="29AB8F6E"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
    <w:p w14:paraId="35AA2715"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Teaching Sensitive and Controversial Issues </w:t>
      </w:r>
    </w:p>
    <w:p w14:paraId="5BAA2C57" w14:textId="77777777" w:rsidR="00BA6269" w:rsidRPr="00BA6269" w:rsidRDefault="00BA6269" w:rsidP="00BA6269">
      <w:pPr>
        <w:pStyle w:val="Default"/>
        <w:spacing w:after="200"/>
        <w:rPr>
          <w:rFonts w:ascii="NTFPreCursive" w:hAnsi="NTFPreCursive" w:cs="Calibri"/>
          <w:sz w:val="28"/>
          <w:szCs w:val="22"/>
        </w:rPr>
      </w:pPr>
      <w:r w:rsidRPr="00BA6269">
        <w:rPr>
          <w:rFonts w:ascii="NTFPreCursive" w:hAnsi="NTFPreCursive" w:cs="Calibri"/>
          <w:sz w:val="28"/>
          <w:szCs w:val="22"/>
        </w:rPr>
        <w:t>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address that are likely to be sensitive and controversial because they have a political, social or personal impact or deal with values and beliefs include: family lifestyles and values, physical and medical issues, financial issues, bullying and bereavement.</w:t>
      </w:r>
    </w:p>
    <w:p w14:paraId="2A73EC09"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55EFE566" w14:textId="77777777" w:rsidR="002F0E1F" w:rsidRDefault="002F0E1F" w:rsidP="00BA6269">
      <w:pPr>
        <w:autoSpaceDE w:val="0"/>
        <w:autoSpaceDN w:val="0"/>
        <w:adjustRightInd w:val="0"/>
        <w:spacing w:line="240" w:lineRule="auto"/>
        <w:rPr>
          <w:rFonts w:ascii="NTFPreCursive" w:hAnsi="NTFPreCursive" w:cs="Calibri"/>
          <w:b/>
          <w:bCs/>
          <w:color w:val="000000"/>
          <w:sz w:val="28"/>
        </w:rPr>
      </w:pPr>
    </w:p>
    <w:p w14:paraId="3C32D45C" w14:textId="3FC72554"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Answering Difficult Questions and Sensitive Issues </w:t>
      </w:r>
    </w:p>
    <w:p w14:paraId="0509A504" w14:textId="39DC8D6B"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Staff members are aware that views around </w:t>
      </w:r>
      <w:r w:rsidR="002F0E1F">
        <w:rPr>
          <w:rFonts w:ascii="NTFPreCursive" w:hAnsi="NTFPreCursive" w:cs="Calibri"/>
          <w:color w:val="000000"/>
          <w:sz w:val="28"/>
        </w:rPr>
        <w:t>RSHE</w:t>
      </w:r>
      <w:r w:rsidRPr="00BA6269">
        <w:rPr>
          <w:rFonts w:ascii="NTFPreCursive" w:hAnsi="NTFPreCursive" w:cs="Calibri"/>
          <w:color w:val="000000"/>
          <w:sz w:val="28"/>
        </w:rPr>
        <w:t xml:space="preserve">- and Drug and Alcohol Education-related issues are varied. However, while personal views are respected, all </w:t>
      </w:r>
      <w:r w:rsidR="002F0E1F">
        <w:rPr>
          <w:rFonts w:ascii="NTFPreCursive" w:hAnsi="NTFPreCursive" w:cs="Calibri"/>
          <w:color w:val="000000"/>
          <w:sz w:val="28"/>
        </w:rPr>
        <w:t>RSHE</w:t>
      </w:r>
      <w:r w:rsidRPr="00BA6269">
        <w:rPr>
          <w:rFonts w:ascii="NTFPreCursive" w:hAnsi="NTFPreCursive" w:cs="Calibri"/>
          <w:color w:val="000000"/>
          <w:sz w:val="28"/>
        </w:rPr>
        <w:t xml:space="preserve"> and Drug and Alcohol Education issues are taught without bias using Jigsaw. Topics are presented using a variety of views and beliefs so that pupils </w:t>
      </w:r>
      <w:proofErr w:type="gramStart"/>
      <w:r w:rsidRPr="00BA6269">
        <w:rPr>
          <w:rFonts w:ascii="NTFPreCursive" w:hAnsi="NTFPreCursive" w:cs="Calibri"/>
          <w:color w:val="000000"/>
          <w:sz w:val="28"/>
        </w:rPr>
        <w:t>are able to</w:t>
      </w:r>
      <w:proofErr w:type="gramEnd"/>
      <w:r w:rsidRPr="00BA6269">
        <w:rPr>
          <w:rFonts w:ascii="NTFPreCursive" w:hAnsi="NTFPreCursive" w:cs="Calibri"/>
          <w:color w:val="000000"/>
          <w:sz w:val="28"/>
        </w:rPr>
        <w:t xml:space="preserve"> form their own, informed opinions but also respect that others have the right to a different opinion. </w:t>
      </w:r>
    </w:p>
    <w:p w14:paraId="5E0C4AE4" w14:textId="1F0A94BB"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Both formal and informal </w:t>
      </w:r>
      <w:r w:rsidR="002F0E1F">
        <w:rPr>
          <w:rFonts w:ascii="NTFPreCursive" w:hAnsi="NTFPreCursive" w:cs="Calibri"/>
          <w:color w:val="000000"/>
          <w:sz w:val="28"/>
        </w:rPr>
        <w:t>RSHE</w:t>
      </w:r>
      <w:r w:rsidRPr="00BA6269">
        <w:rPr>
          <w:rFonts w:ascii="NTFPreCursive" w:hAnsi="NTFPreCursive" w:cs="Calibri"/>
          <w:color w:val="000000"/>
          <w:sz w:val="28"/>
        </w:rPr>
        <w:t xml:space="preserve"> and Drug and Alcohol Education arising from pupils’ questions are answered according to the age and maturity of the pupil(s) concerned. Questions do not have to be answered </w:t>
      </w:r>
      <w:proofErr w:type="gramStart"/>
      <w:r w:rsidRPr="00BA6269">
        <w:rPr>
          <w:rFonts w:ascii="NTFPreCursive" w:hAnsi="NTFPreCursive" w:cs="Calibri"/>
          <w:color w:val="000000"/>
          <w:sz w:val="28"/>
        </w:rPr>
        <w:t>directly, and</w:t>
      </w:r>
      <w:proofErr w:type="gramEnd"/>
      <w:r w:rsidRPr="00BA6269">
        <w:rPr>
          <w:rFonts w:ascii="NTFPreCursive" w:hAnsi="NTFPreCursive" w:cs="Calibri"/>
          <w:color w:val="000000"/>
          <w:sz w:val="28"/>
        </w:rPr>
        <w:t xml:space="preserve"> can be addressed individually later. The school believes that individual teachers must use their skill and discretion in this area and refer to the Child Protection Coordinator if they are concerned. </w:t>
      </w:r>
    </w:p>
    <w:p w14:paraId="18A1EEC3" w14:textId="6192C4EC" w:rsidR="00BA6269" w:rsidRPr="00BA6269" w:rsidRDefault="00BA6269" w:rsidP="00BA6269">
      <w:pPr>
        <w:pStyle w:val="Default"/>
        <w:spacing w:after="200"/>
        <w:rPr>
          <w:rFonts w:ascii="NTFPreCursive" w:hAnsi="NTFPreCursive" w:cs="Calibri"/>
          <w:sz w:val="28"/>
          <w:szCs w:val="22"/>
        </w:rPr>
      </w:pPr>
      <w:r w:rsidRPr="00BA6269">
        <w:rPr>
          <w:rFonts w:ascii="NTFPreCursive" w:hAnsi="NTFPreCursive" w:cs="Calibri"/>
          <w:sz w:val="28"/>
          <w:szCs w:val="22"/>
        </w:rPr>
        <w:t xml:space="preserve">Our school believes that </w:t>
      </w:r>
      <w:r w:rsidR="002F0E1F">
        <w:rPr>
          <w:rFonts w:ascii="NTFPreCursive" w:hAnsi="NTFPreCursive" w:cs="Calibri"/>
          <w:sz w:val="28"/>
          <w:szCs w:val="22"/>
        </w:rPr>
        <w:t>RSHE</w:t>
      </w:r>
      <w:r w:rsidRPr="00BA6269">
        <w:rPr>
          <w:rFonts w:ascii="NTFPreCursive" w:hAnsi="NTFPreCursive" w:cs="Calibri"/>
          <w:sz w:val="28"/>
          <w:szCs w:val="22"/>
        </w:rPr>
        <w:t xml:space="preserve"> </w:t>
      </w:r>
      <w:r w:rsidRPr="00BA6269">
        <w:rPr>
          <w:rFonts w:ascii="NTFPreCursive" w:hAnsi="NTFPreCursive" w:cs="Arial"/>
          <w:szCs w:val="20"/>
        </w:rPr>
        <w:t xml:space="preserve">and Drug and Alcohol Education </w:t>
      </w:r>
      <w:r w:rsidRPr="00BA6269">
        <w:rPr>
          <w:rFonts w:ascii="NTFPreCursive" w:hAnsi="NTFPreCursive" w:cs="Calibri"/>
          <w:sz w:val="28"/>
          <w:szCs w:val="22"/>
        </w:rPr>
        <w:t xml:space="preserve">should meet the needs of all pupils, answer appropriate questions and offer support. In Jigsaw Pieces that cover </w:t>
      </w:r>
      <w:r w:rsidR="002F0E1F">
        <w:rPr>
          <w:rFonts w:ascii="NTFPreCursive" w:hAnsi="NTFPreCursive" w:cs="Calibri"/>
          <w:sz w:val="28"/>
          <w:szCs w:val="22"/>
        </w:rPr>
        <w:t>RSHE</w:t>
      </w:r>
      <w:r w:rsidRPr="00BA6269">
        <w:rPr>
          <w:rFonts w:ascii="NTFPreCursive" w:hAnsi="NTFPreCursive" w:cs="Calibri"/>
          <w:sz w:val="28"/>
          <w:szCs w:val="22"/>
        </w:rPr>
        <w:t xml:space="preserve"> provision, this should be regardless of their developing sexuality and be able to deal honestly and sensitively with sexual orientation, answer appropriate questions and offer support. Homophobic bullying is dealt with strongly yet sensitively. The school liaises with parents/carers on this issue to reassure them of the content and context.</w:t>
      </w:r>
    </w:p>
    <w:p w14:paraId="58C340EC" w14:textId="77777777" w:rsidR="002F0E1F" w:rsidRDefault="002F0E1F" w:rsidP="00BA6269">
      <w:pPr>
        <w:autoSpaceDE w:val="0"/>
        <w:autoSpaceDN w:val="0"/>
        <w:adjustRightInd w:val="0"/>
        <w:spacing w:line="240" w:lineRule="auto"/>
        <w:rPr>
          <w:rFonts w:ascii="Calibri" w:hAnsi="Calibri" w:cs="Calibri"/>
          <w:b/>
          <w:bCs/>
          <w:color w:val="000000"/>
          <w:sz w:val="24"/>
        </w:rPr>
      </w:pPr>
    </w:p>
    <w:p w14:paraId="175171D4" w14:textId="569978FC" w:rsidR="00BA6269" w:rsidRPr="002F0E1F" w:rsidRDefault="00BA6269" w:rsidP="00BA6269">
      <w:pPr>
        <w:autoSpaceDE w:val="0"/>
        <w:autoSpaceDN w:val="0"/>
        <w:adjustRightInd w:val="0"/>
        <w:spacing w:line="240" w:lineRule="auto"/>
        <w:rPr>
          <w:rFonts w:ascii="NTFPreCursivefk" w:hAnsi="NTFPreCursivefk" w:cs="Calibri"/>
          <w:color w:val="000000"/>
          <w:sz w:val="28"/>
          <w:szCs w:val="24"/>
        </w:rPr>
      </w:pPr>
      <w:r w:rsidRPr="002F0E1F">
        <w:rPr>
          <w:rFonts w:ascii="NTFPreCursivefk" w:hAnsi="NTFPreCursivefk" w:cs="Calibri"/>
          <w:b/>
          <w:bCs/>
          <w:color w:val="000000"/>
          <w:sz w:val="28"/>
          <w:szCs w:val="24"/>
        </w:rPr>
        <w:t xml:space="preserve">Involving parents and carers </w:t>
      </w:r>
    </w:p>
    <w:p w14:paraId="2A889454" w14:textId="77777777" w:rsidR="00BA6269" w:rsidRPr="002F0E1F" w:rsidRDefault="00BA6269" w:rsidP="00BA6269">
      <w:pPr>
        <w:autoSpaceDE w:val="0"/>
        <w:autoSpaceDN w:val="0"/>
        <w:adjustRightInd w:val="0"/>
        <w:spacing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lastRenderedPageBreak/>
        <w:t xml:space="preserve">The school believes that it is important to have the support of parents, carers and the wider community for the Jigsaw PSHE programme. Parents and carers are/will be given the opportunity to find out about and discuss the Jigsaw PSHE programme through: </w:t>
      </w:r>
    </w:p>
    <w:p w14:paraId="54AF2AD6" w14:textId="286400F0" w:rsidR="00BA6269" w:rsidRPr="002F0E1F" w:rsidRDefault="00BA6269" w:rsidP="00BA6269">
      <w:pPr>
        <w:autoSpaceDE w:val="0"/>
        <w:autoSpaceDN w:val="0"/>
        <w:adjustRightInd w:val="0"/>
        <w:spacing w:after="18"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t xml:space="preserve">* </w:t>
      </w:r>
      <w:r w:rsidR="002F0E1F">
        <w:rPr>
          <w:rFonts w:ascii="NTFPreCursivefk" w:hAnsi="NTFPreCursivefk" w:cs="Calibri"/>
          <w:color w:val="000000"/>
          <w:sz w:val="28"/>
          <w:szCs w:val="24"/>
        </w:rPr>
        <w:t xml:space="preserve">Parents’/carers’ RSHE consultation </w:t>
      </w:r>
    </w:p>
    <w:p w14:paraId="5F0B4927" w14:textId="77777777" w:rsidR="00BA6269" w:rsidRPr="002F0E1F" w:rsidRDefault="00BA6269" w:rsidP="00BA6269">
      <w:pPr>
        <w:autoSpaceDE w:val="0"/>
        <w:autoSpaceDN w:val="0"/>
        <w:adjustRightInd w:val="0"/>
        <w:spacing w:after="18"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t xml:space="preserve">* Parents’/carers’ evenings </w:t>
      </w:r>
    </w:p>
    <w:p w14:paraId="4F024F35" w14:textId="77777777" w:rsidR="00BA6269" w:rsidRPr="002F0E1F" w:rsidRDefault="00BA6269" w:rsidP="00BA6269">
      <w:pPr>
        <w:autoSpaceDE w:val="0"/>
        <w:autoSpaceDN w:val="0"/>
        <w:adjustRightInd w:val="0"/>
        <w:spacing w:after="18"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t xml:space="preserve">* Involvement in policy development </w:t>
      </w:r>
    </w:p>
    <w:p w14:paraId="26A58FA1" w14:textId="77777777" w:rsidR="00BA6269" w:rsidRPr="002F0E1F" w:rsidRDefault="00BA6269" w:rsidP="00BA6269">
      <w:pPr>
        <w:autoSpaceDE w:val="0"/>
        <w:autoSpaceDN w:val="0"/>
        <w:adjustRightInd w:val="0"/>
        <w:spacing w:after="18"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t xml:space="preserve">* Involvement in curriculum development </w:t>
      </w:r>
    </w:p>
    <w:p w14:paraId="3883D221" w14:textId="77777777" w:rsidR="00BA6269" w:rsidRPr="002F0E1F" w:rsidRDefault="00BA6269" w:rsidP="00BA6269">
      <w:pPr>
        <w:autoSpaceDE w:val="0"/>
        <w:autoSpaceDN w:val="0"/>
        <w:adjustRightInd w:val="0"/>
        <w:spacing w:line="240" w:lineRule="auto"/>
        <w:rPr>
          <w:rFonts w:ascii="NTFPreCursivefk" w:hAnsi="NTFPreCursivefk" w:cs="Calibri"/>
          <w:color w:val="000000"/>
          <w:sz w:val="28"/>
          <w:szCs w:val="24"/>
        </w:rPr>
      </w:pPr>
      <w:r w:rsidRPr="002F0E1F">
        <w:rPr>
          <w:rFonts w:ascii="NTFPreCursivefk" w:hAnsi="NTFPreCursivefk" w:cs="Calibri"/>
          <w:color w:val="000000"/>
          <w:sz w:val="28"/>
          <w:szCs w:val="24"/>
        </w:rPr>
        <w:t xml:space="preserve">* Information leaflets/displays </w:t>
      </w:r>
    </w:p>
    <w:p w14:paraId="34211022" w14:textId="77777777" w:rsidR="00BA6269" w:rsidRPr="00BA6269" w:rsidRDefault="00BA6269" w:rsidP="00BA6269">
      <w:pPr>
        <w:autoSpaceDE w:val="0"/>
        <w:autoSpaceDN w:val="0"/>
        <w:adjustRightInd w:val="0"/>
        <w:spacing w:line="240" w:lineRule="auto"/>
        <w:rPr>
          <w:rFonts w:ascii="Calibri" w:hAnsi="Calibri" w:cs="Calibri"/>
          <w:color w:val="000000"/>
          <w:sz w:val="24"/>
        </w:rPr>
      </w:pPr>
    </w:p>
    <w:p w14:paraId="7374C183"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Pupil Consultation: </w:t>
      </w:r>
    </w:p>
    <w:p w14:paraId="26F47968" w14:textId="6A0DC8A1" w:rsidR="00BA6269" w:rsidRPr="00043565" w:rsidRDefault="00BA6269" w:rsidP="00043565">
      <w:pPr>
        <w:pStyle w:val="ListParagraph"/>
        <w:numPr>
          <w:ilvl w:val="0"/>
          <w:numId w:val="22"/>
        </w:numPr>
        <w:autoSpaceDE w:val="0"/>
        <w:autoSpaceDN w:val="0"/>
        <w:adjustRightInd w:val="0"/>
        <w:spacing w:after="30" w:line="240" w:lineRule="auto"/>
        <w:rPr>
          <w:rFonts w:ascii="NTFPreCursive" w:hAnsi="NTFPreCursive" w:cs="Calibri"/>
          <w:color w:val="000000"/>
          <w:sz w:val="28"/>
        </w:rPr>
      </w:pPr>
      <w:r w:rsidRPr="00043565">
        <w:rPr>
          <w:rFonts w:ascii="NTFPreCursive" w:hAnsi="NTFPreCursive" w:cs="Calibri"/>
          <w:color w:val="000000"/>
          <w:sz w:val="28"/>
        </w:rPr>
        <w:t xml:space="preserve">It is useful for pupils to be consulted on their own personal, social and citizenship development. </w:t>
      </w:r>
      <w:r w:rsidR="00043565">
        <w:rPr>
          <w:rFonts w:ascii="NTFPreCursive" w:hAnsi="NTFPreCursive" w:cs="Calibri"/>
          <w:color w:val="000000"/>
          <w:sz w:val="28"/>
        </w:rPr>
        <w:t>We will a</w:t>
      </w:r>
      <w:r w:rsidRPr="00043565">
        <w:rPr>
          <w:rFonts w:ascii="NTFPreCursive" w:hAnsi="NTFPreCursive" w:cs="Calibri"/>
          <w:color w:val="000000"/>
          <w:sz w:val="28"/>
        </w:rPr>
        <w:t xml:space="preserve">sk pupils either in individual classes or through the school </w:t>
      </w:r>
      <w:r w:rsidR="00043565">
        <w:rPr>
          <w:rFonts w:ascii="NTFPreCursive" w:hAnsi="NTFPreCursive" w:cs="Calibri"/>
          <w:color w:val="000000"/>
          <w:sz w:val="28"/>
        </w:rPr>
        <w:t>parliament</w:t>
      </w:r>
      <w:r w:rsidRPr="00043565">
        <w:rPr>
          <w:rFonts w:ascii="NTFPreCursive" w:hAnsi="NTFPreCursive" w:cs="Calibri"/>
          <w:color w:val="000000"/>
          <w:sz w:val="28"/>
        </w:rPr>
        <w:t xml:space="preserve"> what sort of person they would like to be by the time they leave this school; what qualities, skills, attitudes, values are important to them as people? </w:t>
      </w:r>
      <w:r w:rsidR="00043565">
        <w:rPr>
          <w:rFonts w:ascii="NTFPreCursive" w:hAnsi="NTFPreCursive" w:cs="Calibri"/>
          <w:color w:val="000000"/>
          <w:sz w:val="28"/>
        </w:rPr>
        <w:t>We will d</w:t>
      </w:r>
      <w:r w:rsidRPr="00043565">
        <w:rPr>
          <w:rFonts w:ascii="NTFPreCursive" w:hAnsi="NTFPreCursive" w:cs="Calibri"/>
          <w:color w:val="000000"/>
          <w:sz w:val="28"/>
        </w:rPr>
        <w:t xml:space="preserve">evelop this further by asking pupils how they feel the school could support them with this, what initiatives the school could implement to support this e.g. friendship benches, peer mentoring systems. </w:t>
      </w:r>
    </w:p>
    <w:p w14:paraId="0BE25C9B"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
    <w:p w14:paraId="06076746"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Links to other policies and curriculum areas </w:t>
      </w:r>
    </w:p>
    <w:p w14:paraId="6511AE69" w14:textId="77777777" w:rsidR="00BA6269" w:rsidRPr="00BA6269" w:rsidRDefault="00BA6269" w:rsidP="00BA6269">
      <w:pPr>
        <w:pStyle w:val="Default"/>
        <w:spacing w:after="200"/>
        <w:rPr>
          <w:rFonts w:ascii="NTFPreCursive" w:hAnsi="NTFPreCursive"/>
          <w:sz w:val="56"/>
          <w:szCs w:val="22"/>
        </w:rPr>
      </w:pPr>
      <w:r w:rsidRPr="00BA6269">
        <w:rPr>
          <w:rFonts w:ascii="NTFPreCursive" w:hAnsi="NTFPreCursive" w:cs="Calibri"/>
          <w:sz w:val="28"/>
          <w:szCs w:val="22"/>
        </w:rPr>
        <w:t xml:space="preserve">We recognise the clear link between Jigsaw </w:t>
      </w:r>
      <w:proofErr w:type="gramStart"/>
      <w:r w:rsidRPr="00BA6269">
        <w:rPr>
          <w:rFonts w:ascii="NTFPreCursive" w:hAnsi="NTFPreCursive" w:cs="Calibri"/>
          <w:sz w:val="28"/>
          <w:szCs w:val="22"/>
        </w:rPr>
        <w:t>PSHE</w:t>
      </w:r>
      <w:proofErr w:type="gramEnd"/>
      <w:r w:rsidRPr="00BA6269">
        <w:rPr>
          <w:rFonts w:ascii="NTFPreCursive" w:hAnsi="NTFPreCursive" w:cs="Calibri"/>
          <w:sz w:val="28"/>
          <w:szCs w:val="22"/>
        </w:rPr>
        <w:t xml:space="preserve"> and the following policies and staff are aware of the need to refer to these policies when appropriate.</w:t>
      </w:r>
    </w:p>
    <w:p w14:paraId="725CE502" w14:textId="77777777" w:rsidR="00BA6269" w:rsidRPr="00BA6269" w:rsidRDefault="00BA6269" w:rsidP="00BA6269">
      <w:pPr>
        <w:pStyle w:val="ListParagraph"/>
        <w:numPr>
          <w:ilvl w:val="0"/>
          <w:numId w:val="19"/>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Science curriculum </w:t>
      </w:r>
    </w:p>
    <w:p w14:paraId="70CA6905" w14:textId="77777777" w:rsidR="00BA6269" w:rsidRPr="00BA6269" w:rsidRDefault="00BA6269" w:rsidP="00BA6269">
      <w:pPr>
        <w:pStyle w:val="ListParagraph"/>
        <w:numPr>
          <w:ilvl w:val="0"/>
          <w:numId w:val="19"/>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Teaching and Learning Policy </w:t>
      </w:r>
    </w:p>
    <w:p w14:paraId="202BE938" w14:textId="77777777" w:rsidR="00BA6269" w:rsidRPr="00BA6269" w:rsidRDefault="00BA6269" w:rsidP="00BA6269">
      <w:pPr>
        <w:pStyle w:val="ListParagraph"/>
        <w:numPr>
          <w:ilvl w:val="0"/>
          <w:numId w:val="19"/>
        </w:numPr>
        <w:autoSpaceDE w:val="0"/>
        <w:autoSpaceDN w:val="0"/>
        <w:adjustRightInd w:val="0"/>
        <w:spacing w:after="30" w:line="240" w:lineRule="auto"/>
        <w:rPr>
          <w:rFonts w:ascii="NTFPreCursive" w:hAnsi="NTFPreCursive" w:cs="Calibri"/>
          <w:color w:val="000000"/>
          <w:sz w:val="28"/>
        </w:rPr>
      </w:pPr>
      <w:r w:rsidRPr="00BA6269">
        <w:rPr>
          <w:rFonts w:ascii="NTFPreCursive" w:hAnsi="NTFPreCursive" w:cs="Calibri"/>
          <w:color w:val="000000"/>
          <w:sz w:val="28"/>
        </w:rPr>
        <w:t xml:space="preserve">Equal Opportunities Policy </w:t>
      </w:r>
    </w:p>
    <w:p w14:paraId="4F9EBB52" w14:textId="77777777" w:rsidR="00BA6269" w:rsidRPr="00BA6269" w:rsidRDefault="00BA6269" w:rsidP="00BA6269">
      <w:pPr>
        <w:pStyle w:val="ListParagraph"/>
        <w:numPr>
          <w:ilvl w:val="0"/>
          <w:numId w:val="19"/>
        </w:num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Child Protection Policy </w:t>
      </w:r>
    </w:p>
    <w:p w14:paraId="1785188D"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
    <w:p w14:paraId="680B91F1"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Training and support for staff </w:t>
      </w:r>
    </w:p>
    <w:p w14:paraId="1EEAB7A6" w14:textId="3C56FFFF"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All staff benefit from Jigsaw PSHE training </w:t>
      </w:r>
      <w:proofErr w:type="gramStart"/>
      <w:r w:rsidRPr="00BA6269">
        <w:rPr>
          <w:rFonts w:ascii="NTFPreCursive" w:hAnsi="NTFPreCursive" w:cs="Calibri"/>
          <w:color w:val="000000"/>
          <w:sz w:val="28"/>
        </w:rPr>
        <w:t>in order to</w:t>
      </w:r>
      <w:proofErr w:type="gramEnd"/>
      <w:r w:rsidRPr="00BA6269">
        <w:rPr>
          <w:rFonts w:ascii="NTFPreCursive" w:hAnsi="NTFPreCursive" w:cs="Calibri"/>
          <w:color w:val="000000"/>
          <w:sz w:val="28"/>
        </w:rPr>
        <w:t xml:space="preserve"> enhance their PSHE delivery skills. Support for teaching and understanding PSHE issues is incorporated in our staff </w:t>
      </w:r>
      <w:r w:rsidR="00043565">
        <w:rPr>
          <w:rFonts w:ascii="NTFPreCursive" w:hAnsi="NTFPreCursive" w:cs="Calibri"/>
          <w:color w:val="000000"/>
          <w:sz w:val="28"/>
        </w:rPr>
        <w:t>CPD</w:t>
      </w:r>
      <w:r w:rsidRPr="00BA6269">
        <w:rPr>
          <w:rFonts w:ascii="NTFPreCursive" w:hAnsi="NTFPreCursive" w:cs="Calibri"/>
          <w:color w:val="000000"/>
          <w:sz w:val="28"/>
        </w:rPr>
        <w:t xml:space="preserve"> programme, drawing on staff expertise and/or a range of external agencies. </w:t>
      </w:r>
    </w:p>
    <w:p w14:paraId="2D9420C4"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p>
    <w:p w14:paraId="26B9C14B"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Dissemination </w:t>
      </w:r>
    </w:p>
    <w:p w14:paraId="3F3915AA"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color w:val="000000"/>
          <w:sz w:val="28"/>
        </w:rPr>
        <w:t xml:space="preserve">This policy is available on our school website where it can be accessed by the community. Training is regularly delivered to staff on the policy content. Copies are available from the school office on request from parents/carers. </w:t>
      </w:r>
    </w:p>
    <w:p w14:paraId="0C00F62C" w14:textId="77777777" w:rsidR="00BA6269" w:rsidRPr="00BA6269" w:rsidRDefault="00BA6269" w:rsidP="00BA6269">
      <w:pPr>
        <w:autoSpaceDE w:val="0"/>
        <w:autoSpaceDN w:val="0"/>
        <w:adjustRightInd w:val="0"/>
        <w:spacing w:line="240" w:lineRule="auto"/>
        <w:rPr>
          <w:rFonts w:ascii="NTFPreCursive" w:hAnsi="NTFPreCursive" w:cs="Calibri"/>
          <w:b/>
          <w:bCs/>
          <w:color w:val="000000"/>
          <w:sz w:val="28"/>
        </w:rPr>
      </w:pPr>
    </w:p>
    <w:p w14:paraId="1BF0C08A" w14:textId="77777777" w:rsidR="00BA6269" w:rsidRPr="00BA6269" w:rsidRDefault="00BA6269" w:rsidP="00BA6269">
      <w:pPr>
        <w:autoSpaceDE w:val="0"/>
        <w:autoSpaceDN w:val="0"/>
        <w:adjustRightInd w:val="0"/>
        <w:spacing w:line="240" w:lineRule="auto"/>
        <w:rPr>
          <w:rFonts w:ascii="NTFPreCursive" w:hAnsi="NTFPreCursive" w:cs="Calibri"/>
          <w:color w:val="000000"/>
          <w:sz w:val="28"/>
        </w:rPr>
      </w:pPr>
      <w:r w:rsidRPr="00BA6269">
        <w:rPr>
          <w:rFonts w:ascii="NTFPreCursive" w:hAnsi="NTFPreCursive" w:cs="Calibri"/>
          <w:b/>
          <w:bCs/>
          <w:color w:val="000000"/>
          <w:sz w:val="28"/>
        </w:rPr>
        <w:t xml:space="preserve">Policy Review </w:t>
      </w:r>
    </w:p>
    <w:p w14:paraId="7E173DB4" w14:textId="77777777" w:rsidR="00BA6269" w:rsidRPr="00BA6269" w:rsidRDefault="00BA6269" w:rsidP="00BA6269">
      <w:pPr>
        <w:pStyle w:val="Default"/>
        <w:rPr>
          <w:rFonts w:ascii="NTFPreCursive" w:hAnsi="NTFPreCursive"/>
          <w:sz w:val="28"/>
          <w:szCs w:val="22"/>
        </w:rPr>
      </w:pPr>
      <w:r w:rsidRPr="00BA6269">
        <w:rPr>
          <w:rFonts w:ascii="NTFPreCursive" w:hAnsi="NTFPreCursive" w:cs="Calibri"/>
          <w:sz w:val="28"/>
          <w:szCs w:val="22"/>
        </w:rPr>
        <w:t xml:space="preserve">This policy is reviewed annually. </w:t>
      </w:r>
    </w:p>
    <w:p w14:paraId="5CA71ED8" w14:textId="77777777" w:rsidR="00725691" w:rsidRPr="00C11FFF" w:rsidRDefault="00725691" w:rsidP="00725691">
      <w:pPr>
        <w:pStyle w:val="Default"/>
        <w:rPr>
          <w:rFonts w:ascii="NTFPreCursive" w:hAnsi="NTFPreCursive"/>
          <w:sz w:val="28"/>
          <w:szCs w:val="22"/>
        </w:rPr>
      </w:pPr>
    </w:p>
    <w:p w14:paraId="1257396F" w14:textId="77777777" w:rsidR="00725691" w:rsidRDefault="00725691" w:rsidP="00725691">
      <w:pPr>
        <w:pStyle w:val="Default"/>
        <w:rPr>
          <w:rFonts w:asciiTheme="minorHAnsi" w:hAnsiTheme="minorHAnsi"/>
          <w:sz w:val="22"/>
          <w:szCs w:val="22"/>
        </w:rPr>
      </w:pPr>
    </w:p>
    <w:p w14:paraId="37431F8E" w14:textId="77777777" w:rsidR="00725691" w:rsidRDefault="00725691" w:rsidP="00725691">
      <w:pPr>
        <w:pStyle w:val="Default"/>
        <w:rPr>
          <w:rFonts w:asciiTheme="minorHAnsi" w:hAnsiTheme="minorHAnsi"/>
          <w:sz w:val="22"/>
          <w:szCs w:val="22"/>
        </w:rPr>
      </w:pPr>
    </w:p>
    <w:p w14:paraId="251E6853" w14:textId="77777777" w:rsidR="00725691" w:rsidRPr="006846A8" w:rsidRDefault="00725691" w:rsidP="00725691">
      <w:pPr>
        <w:pStyle w:val="Default"/>
        <w:rPr>
          <w:rFonts w:asciiTheme="minorHAnsi" w:hAnsiTheme="minorHAnsi" w:cs="Calibri"/>
          <w:sz w:val="22"/>
          <w:szCs w:val="22"/>
        </w:rPr>
      </w:pPr>
    </w:p>
    <w:p w14:paraId="1A94F48C" w14:textId="77777777" w:rsidR="00725691" w:rsidRPr="006846A8" w:rsidRDefault="00725691" w:rsidP="00725691">
      <w:pPr>
        <w:pStyle w:val="Default"/>
        <w:rPr>
          <w:rFonts w:asciiTheme="minorHAnsi" w:hAnsiTheme="minorHAnsi" w:cs="Calibri"/>
          <w:sz w:val="22"/>
          <w:szCs w:val="22"/>
        </w:rPr>
      </w:pPr>
    </w:p>
    <w:p w14:paraId="5F7661C5" w14:textId="77777777" w:rsidR="00725691" w:rsidRPr="006846A8" w:rsidRDefault="00725691" w:rsidP="00725691">
      <w:pPr>
        <w:pStyle w:val="Default"/>
        <w:rPr>
          <w:rFonts w:asciiTheme="minorHAnsi" w:hAnsiTheme="minorHAnsi" w:cs="Calibri"/>
          <w:sz w:val="22"/>
          <w:szCs w:val="22"/>
        </w:rPr>
      </w:pPr>
    </w:p>
    <w:p w14:paraId="5B91A446" w14:textId="77777777" w:rsidR="00725691" w:rsidRPr="006846A8" w:rsidRDefault="00725691" w:rsidP="00725691">
      <w:pPr>
        <w:pStyle w:val="Default"/>
        <w:rPr>
          <w:rFonts w:asciiTheme="minorHAnsi" w:hAnsiTheme="minorHAnsi" w:cs="Calibri"/>
          <w:sz w:val="22"/>
          <w:szCs w:val="22"/>
        </w:rPr>
      </w:pPr>
    </w:p>
    <w:p w14:paraId="3120ED17" w14:textId="77777777" w:rsidR="00354AB8" w:rsidRPr="00770768" w:rsidRDefault="00354AB8" w:rsidP="00043565"/>
    <w:sectPr w:rsidR="00354AB8" w:rsidRPr="00770768" w:rsidSect="00102B18">
      <w:footerReference w:type="default" r:id="rId20"/>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52DE" w14:textId="77777777" w:rsidR="002140A7" w:rsidRDefault="002140A7" w:rsidP="00880F68">
      <w:pPr>
        <w:spacing w:line="240" w:lineRule="auto"/>
      </w:pPr>
      <w:r>
        <w:separator/>
      </w:r>
    </w:p>
  </w:endnote>
  <w:endnote w:type="continuationSeparator" w:id="0">
    <w:p w14:paraId="498D06BE" w14:textId="77777777" w:rsidR="002140A7" w:rsidRDefault="002140A7" w:rsidP="00880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TFPreCursivefk" w:hAnsi="NTFPreCursivefk"/>
        <w:sz w:val="28"/>
      </w:rPr>
      <w:id w:val="753628908"/>
      <w:docPartObj>
        <w:docPartGallery w:val="Page Numbers (Bottom of Page)"/>
        <w:docPartUnique/>
      </w:docPartObj>
    </w:sdtPr>
    <w:sdtEndPr/>
    <w:sdtContent>
      <w:sdt>
        <w:sdtPr>
          <w:rPr>
            <w:rFonts w:ascii="NTFPreCursivefk" w:hAnsi="NTFPreCursivefk"/>
            <w:sz w:val="28"/>
          </w:rPr>
          <w:id w:val="860082579"/>
          <w:docPartObj>
            <w:docPartGallery w:val="Page Numbers (Top of Page)"/>
            <w:docPartUnique/>
          </w:docPartObj>
        </w:sdtPr>
        <w:sdtEndPr/>
        <w:sdtContent>
          <w:p w14:paraId="73E3202D" w14:textId="6E23D8D2" w:rsidR="00880F68" w:rsidRPr="00C26AD6" w:rsidRDefault="002F0E1F" w:rsidP="00C26AD6">
            <w:pPr>
              <w:pStyle w:val="Footer"/>
              <w:jc w:val="center"/>
              <w:rPr>
                <w:rFonts w:ascii="NTFPreCursivefk" w:hAnsi="NTFPreCursivefk"/>
                <w:sz w:val="28"/>
              </w:rPr>
            </w:pPr>
            <w:r>
              <w:rPr>
                <w:rFonts w:ascii="NTFPreCursivefk" w:hAnsi="NTFPreCursivefk"/>
                <w:sz w:val="28"/>
              </w:rPr>
              <w:t>PSHE Jigsaw</w:t>
            </w:r>
            <w:r w:rsidR="00725691" w:rsidRPr="00C26AD6">
              <w:rPr>
                <w:rFonts w:ascii="NTFPreCursivefk" w:hAnsi="NTFPreCursivefk"/>
                <w:sz w:val="28"/>
              </w:rPr>
              <w:t xml:space="preserve"> </w:t>
            </w:r>
            <w:r w:rsidR="00B15ED3" w:rsidRPr="00C26AD6">
              <w:rPr>
                <w:rFonts w:ascii="NTFPreCursivefk" w:hAnsi="NTFPreCursivefk"/>
                <w:sz w:val="28"/>
              </w:rPr>
              <w:t>Policy</w:t>
            </w:r>
            <w:r w:rsidR="00B15ED3" w:rsidRPr="00C26AD6">
              <w:rPr>
                <w:rFonts w:ascii="NTFPreCursivefk" w:hAnsi="NTFPreCursivefk"/>
                <w:sz w:val="28"/>
              </w:rPr>
              <w:tab/>
            </w:r>
            <w:r w:rsidR="00880F68" w:rsidRPr="00C26AD6">
              <w:rPr>
                <w:rFonts w:ascii="NTFPreCursivefk" w:hAnsi="NTFPreCursivefk"/>
                <w:sz w:val="28"/>
              </w:rPr>
              <w:tab/>
              <w:t xml:space="preserve">Page </w:t>
            </w:r>
            <w:r w:rsidR="00880F68" w:rsidRPr="00C26AD6">
              <w:rPr>
                <w:rFonts w:ascii="NTFPreCursivefk" w:hAnsi="NTFPreCursivefk"/>
                <w:b/>
                <w:bCs/>
                <w:sz w:val="32"/>
                <w:szCs w:val="24"/>
              </w:rPr>
              <w:fldChar w:fldCharType="begin"/>
            </w:r>
            <w:r w:rsidR="00880F68" w:rsidRPr="00C26AD6">
              <w:rPr>
                <w:rFonts w:ascii="NTFPreCursivefk" w:hAnsi="NTFPreCursivefk"/>
                <w:b/>
                <w:bCs/>
                <w:sz w:val="28"/>
              </w:rPr>
              <w:instrText xml:space="preserve"> PAGE </w:instrText>
            </w:r>
            <w:r w:rsidR="00880F68" w:rsidRPr="00C26AD6">
              <w:rPr>
                <w:rFonts w:ascii="NTFPreCursivefk" w:hAnsi="NTFPreCursivefk"/>
                <w:b/>
                <w:bCs/>
                <w:sz w:val="32"/>
                <w:szCs w:val="24"/>
              </w:rPr>
              <w:fldChar w:fldCharType="separate"/>
            </w:r>
            <w:r w:rsidR="001F3C40" w:rsidRPr="00C26AD6">
              <w:rPr>
                <w:rFonts w:ascii="NTFPreCursivefk" w:hAnsi="NTFPreCursivefk"/>
                <w:b/>
                <w:bCs/>
                <w:noProof/>
                <w:sz w:val="28"/>
              </w:rPr>
              <w:t>10</w:t>
            </w:r>
            <w:r w:rsidR="00880F68" w:rsidRPr="00C26AD6">
              <w:rPr>
                <w:rFonts w:ascii="NTFPreCursivefk" w:hAnsi="NTFPreCursivefk"/>
                <w:b/>
                <w:bCs/>
                <w:sz w:val="32"/>
                <w:szCs w:val="24"/>
              </w:rPr>
              <w:fldChar w:fldCharType="end"/>
            </w:r>
            <w:r w:rsidR="00880F68" w:rsidRPr="00C26AD6">
              <w:rPr>
                <w:rFonts w:ascii="NTFPreCursivefk" w:hAnsi="NTFPreCursivefk"/>
                <w:sz w:val="28"/>
              </w:rPr>
              <w:t xml:space="preserve"> of </w:t>
            </w:r>
            <w:r w:rsidR="00880F68" w:rsidRPr="00C26AD6">
              <w:rPr>
                <w:rFonts w:ascii="NTFPreCursivefk" w:hAnsi="NTFPreCursivefk"/>
                <w:b/>
                <w:bCs/>
                <w:sz w:val="32"/>
                <w:szCs w:val="24"/>
              </w:rPr>
              <w:fldChar w:fldCharType="begin"/>
            </w:r>
            <w:r w:rsidR="00880F68" w:rsidRPr="00C26AD6">
              <w:rPr>
                <w:rFonts w:ascii="NTFPreCursivefk" w:hAnsi="NTFPreCursivefk"/>
                <w:b/>
                <w:bCs/>
                <w:sz w:val="28"/>
              </w:rPr>
              <w:instrText xml:space="preserve"> NUMPAGES  </w:instrText>
            </w:r>
            <w:r w:rsidR="00880F68" w:rsidRPr="00C26AD6">
              <w:rPr>
                <w:rFonts w:ascii="NTFPreCursivefk" w:hAnsi="NTFPreCursivefk"/>
                <w:b/>
                <w:bCs/>
                <w:sz w:val="32"/>
                <w:szCs w:val="24"/>
              </w:rPr>
              <w:fldChar w:fldCharType="separate"/>
            </w:r>
            <w:r w:rsidR="001F3C40" w:rsidRPr="00C26AD6">
              <w:rPr>
                <w:rFonts w:ascii="NTFPreCursivefk" w:hAnsi="NTFPreCursivefk"/>
                <w:b/>
                <w:bCs/>
                <w:noProof/>
                <w:sz w:val="28"/>
              </w:rPr>
              <w:t>10</w:t>
            </w:r>
            <w:r w:rsidR="00880F68" w:rsidRPr="00C26AD6">
              <w:rPr>
                <w:rFonts w:ascii="NTFPreCursivefk" w:hAnsi="NTFPreCursivefk"/>
                <w:b/>
                <w:bCs/>
                <w:sz w:val="32"/>
                <w:szCs w:val="24"/>
              </w:rPr>
              <w:fldChar w:fldCharType="end"/>
            </w:r>
          </w:p>
        </w:sdtContent>
      </w:sdt>
    </w:sdtContent>
  </w:sdt>
  <w:p w14:paraId="6B565A0D" w14:textId="77777777" w:rsidR="00880F68" w:rsidRPr="00C26AD6" w:rsidRDefault="00880F68" w:rsidP="00C26AD6">
    <w:pPr>
      <w:pStyle w:val="Footer"/>
      <w:jc w:val="center"/>
      <w:rPr>
        <w:rFonts w:ascii="NTFPreCursivefk" w:hAnsi="NTFPreCursivefk"/>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9D2D" w14:textId="77777777" w:rsidR="002140A7" w:rsidRDefault="002140A7" w:rsidP="00880F68">
      <w:pPr>
        <w:spacing w:line="240" w:lineRule="auto"/>
      </w:pPr>
      <w:r>
        <w:separator/>
      </w:r>
    </w:p>
  </w:footnote>
  <w:footnote w:type="continuationSeparator" w:id="0">
    <w:p w14:paraId="2753324A" w14:textId="77777777" w:rsidR="002140A7" w:rsidRDefault="002140A7" w:rsidP="00880F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0629D2"/>
    <w:multiLevelType w:val="hybridMultilevel"/>
    <w:tmpl w:val="1418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65C29"/>
    <w:multiLevelType w:val="hybridMultilevel"/>
    <w:tmpl w:val="C452F680"/>
    <w:lvl w:ilvl="0" w:tplc="A62ED4AE">
      <w:numFmt w:val="bullet"/>
      <w:lvlText w:val=""/>
      <w:lvlJc w:val="left"/>
      <w:pPr>
        <w:ind w:left="360" w:hanging="360"/>
      </w:pPr>
      <w:rPr>
        <w:rFonts w:ascii="NTFPreCursive" w:eastAsiaTheme="minorHAnsi" w:hAnsi="NTFPreCursive"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A2197"/>
    <w:multiLevelType w:val="hybridMultilevel"/>
    <w:tmpl w:val="8D8842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97C72"/>
    <w:multiLevelType w:val="hybridMultilevel"/>
    <w:tmpl w:val="0B3A15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F4A37"/>
    <w:multiLevelType w:val="hybridMultilevel"/>
    <w:tmpl w:val="71C4EF12"/>
    <w:lvl w:ilvl="0" w:tplc="7694A4B6">
      <w:numFmt w:val="bullet"/>
      <w:lvlText w:val=""/>
      <w:lvlJc w:val="left"/>
      <w:pPr>
        <w:ind w:left="720" w:hanging="360"/>
      </w:pPr>
      <w:rPr>
        <w:rFonts w:ascii="NTFPreCursive" w:eastAsiaTheme="minorHAnsi" w:hAnsi="NTFPreCursive"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F6156"/>
    <w:multiLevelType w:val="hybridMultilevel"/>
    <w:tmpl w:val="E2E4E8A8"/>
    <w:lvl w:ilvl="0" w:tplc="08090003">
      <w:start w:val="1"/>
      <w:numFmt w:val="bullet"/>
      <w:lvlText w:val="o"/>
      <w:lvlJc w:val="left"/>
      <w:pPr>
        <w:ind w:left="360" w:hanging="360"/>
      </w:pPr>
      <w:rPr>
        <w:rFonts w:ascii="Courier New" w:hAnsi="Courier New" w:cs="Courier New" w:hint="default"/>
      </w:rPr>
    </w:lvl>
    <w:lvl w:ilvl="1" w:tplc="4E800BBA">
      <w:numFmt w:val="bullet"/>
      <w:lvlText w:val=""/>
      <w:lvlJc w:val="left"/>
      <w:pPr>
        <w:ind w:left="1080" w:hanging="360"/>
      </w:pPr>
      <w:rPr>
        <w:rFonts w:ascii="NTFPreCursive" w:eastAsiaTheme="minorHAnsi" w:hAnsi="NTFPreCursive"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19341C"/>
    <w:multiLevelType w:val="hybridMultilevel"/>
    <w:tmpl w:val="89D0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D431D"/>
    <w:multiLevelType w:val="hybridMultilevel"/>
    <w:tmpl w:val="C7B63B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72944"/>
    <w:multiLevelType w:val="hybridMultilevel"/>
    <w:tmpl w:val="86A6F8B6"/>
    <w:lvl w:ilvl="0" w:tplc="6B46E554">
      <w:numFmt w:val="bullet"/>
      <w:lvlText w:val=""/>
      <w:lvlJc w:val="left"/>
      <w:pPr>
        <w:ind w:left="720" w:hanging="360"/>
      </w:pPr>
      <w:rPr>
        <w:rFonts w:ascii="NTFPreCursive" w:eastAsiaTheme="minorHAnsi" w:hAnsi="NTFPreCursive"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704B8"/>
    <w:multiLevelType w:val="hybridMultilevel"/>
    <w:tmpl w:val="497C97C8"/>
    <w:lvl w:ilvl="0" w:tplc="72521CFA">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66537A"/>
    <w:multiLevelType w:val="hybridMultilevel"/>
    <w:tmpl w:val="593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0622D"/>
    <w:multiLevelType w:val="hybridMultilevel"/>
    <w:tmpl w:val="4B64ADF4"/>
    <w:lvl w:ilvl="0" w:tplc="6B46E554">
      <w:numFmt w:val="bullet"/>
      <w:lvlText w:val=""/>
      <w:lvlJc w:val="left"/>
      <w:pPr>
        <w:ind w:left="360" w:hanging="360"/>
      </w:pPr>
      <w:rPr>
        <w:rFonts w:ascii="NTFPreCursive" w:eastAsiaTheme="minorHAnsi" w:hAnsi="NTFPreCursive"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036E9"/>
    <w:multiLevelType w:val="hybridMultilevel"/>
    <w:tmpl w:val="824E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9132C2"/>
    <w:multiLevelType w:val="hybridMultilevel"/>
    <w:tmpl w:val="E6166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36788"/>
    <w:multiLevelType w:val="hybridMultilevel"/>
    <w:tmpl w:val="8CD2D7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B26AB0"/>
    <w:multiLevelType w:val="hybridMultilevel"/>
    <w:tmpl w:val="43268CBA"/>
    <w:lvl w:ilvl="0" w:tplc="72521CFA">
      <w:numFmt w:val="bullet"/>
      <w:lvlText w:val="•"/>
      <w:lvlJc w:val="left"/>
      <w:pPr>
        <w:ind w:left="927"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045A7"/>
    <w:multiLevelType w:val="hybridMultilevel"/>
    <w:tmpl w:val="A6F20346"/>
    <w:lvl w:ilvl="0" w:tplc="72521CFA">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6649A0"/>
    <w:multiLevelType w:val="hybridMultilevel"/>
    <w:tmpl w:val="9564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5601D"/>
    <w:multiLevelType w:val="hybridMultilevel"/>
    <w:tmpl w:val="08F60DE8"/>
    <w:lvl w:ilvl="0" w:tplc="72521CFA">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8702BF"/>
    <w:multiLevelType w:val="hybridMultilevel"/>
    <w:tmpl w:val="007C13E4"/>
    <w:lvl w:ilvl="0" w:tplc="72521CFA">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637F20"/>
    <w:multiLevelType w:val="hybridMultilevel"/>
    <w:tmpl w:val="E96A235A"/>
    <w:lvl w:ilvl="0" w:tplc="72521CFA">
      <w:numFmt w:val="bullet"/>
      <w:lvlText w:val="•"/>
      <w:lvlJc w:val="left"/>
      <w:pPr>
        <w:ind w:left="720" w:hanging="360"/>
      </w:pPr>
      <w:rPr>
        <w:rFonts w:ascii="Verdana" w:eastAsiaTheme="minorHAnsi" w:hAnsi="Verdana" w:cs="Verdan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0963AB"/>
    <w:multiLevelType w:val="hybridMultilevel"/>
    <w:tmpl w:val="E4C4C484"/>
    <w:lvl w:ilvl="0" w:tplc="72521CFA">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0871142">
    <w:abstractNumId w:val="0"/>
  </w:num>
  <w:num w:numId="2" w16cid:durableId="1229151163">
    <w:abstractNumId w:val="21"/>
  </w:num>
  <w:num w:numId="3" w16cid:durableId="549074713">
    <w:abstractNumId w:val="16"/>
  </w:num>
  <w:num w:numId="4" w16cid:durableId="1905870834">
    <w:abstractNumId w:val="19"/>
  </w:num>
  <w:num w:numId="5" w16cid:durableId="1459686171">
    <w:abstractNumId w:val="22"/>
  </w:num>
  <w:num w:numId="6" w16cid:durableId="1518738121">
    <w:abstractNumId w:val="17"/>
  </w:num>
  <w:num w:numId="7" w16cid:durableId="125856703">
    <w:abstractNumId w:val="20"/>
  </w:num>
  <w:num w:numId="8" w16cid:durableId="608509594">
    <w:abstractNumId w:val="10"/>
  </w:num>
  <w:num w:numId="9" w16cid:durableId="47150864">
    <w:abstractNumId w:val="7"/>
  </w:num>
  <w:num w:numId="10" w16cid:durableId="763039504">
    <w:abstractNumId w:val="1"/>
  </w:num>
  <w:num w:numId="11" w16cid:durableId="1559508078">
    <w:abstractNumId w:val="18"/>
  </w:num>
  <w:num w:numId="12" w16cid:durableId="1167475540">
    <w:abstractNumId w:val="6"/>
  </w:num>
  <w:num w:numId="13" w16cid:durableId="1648850970">
    <w:abstractNumId w:val="4"/>
  </w:num>
  <w:num w:numId="14" w16cid:durableId="38895587">
    <w:abstractNumId w:val="9"/>
  </w:num>
  <w:num w:numId="15" w16cid:durableId="267197243">
    <w:abstractNumId w:val="12"/>
  </w:num>
  <w:num w:numId="16" w16cid:durableId="2067605375">
    <w:abstractNumId w:val="8"/>
  </w:num>
  <w:num w:numId="17" w16cid:durableId="1734112827">
    <w:abstractNumId w:val="14"/>
  </w:num>
  <w:num w:numId="18" w16cid:durableId="146825646">
    <w:abstractNumId w:val="5"/>
  </w:num>
  <w:num w:numId="19" w16cid:durableId="1120420309">
    <w:abstractNumId w:val="3"/>
  </w:num>
  <w:num w:numId="20" w16cid:durableId="238289327">
    <w:abstractNumId w:val="11"/>
  </w:num>
  <w:num w:numId="21" w16cid:durableId="1269773267">
    <w:abstractNumId w:val="2"/>
  </w:num>
  <w:num w:numId="22" w16cid:durableId="222570633">
    <w:abstractNumId w:val="15"/>
  </w:num>
  <w:num w:numId="23" w16cid:durableId="1534273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F8"/>
    <w:rsid w:val="00042F5C"/>
    <w:rsid w:val="00043565"/>
    <w:rsid w:val="00053D79"/>
    <w:rsid w:val="00092647"/>
    <w:rsid w:val="000D719F"/>
    <w:rsid w:val="00102911"/>
    <w:rsid w:val="00102B18"/>
    <w:rsid w:val="00141A75"/>
    <w:rsid w:val="0016717F"/>
    <w:rsid w:val="00184C43"/>
    <w:rsid w:val="001B1D6E"/>
    <w:rsid w:val="001D5F65"/>
    <w:rsid w:val="001E13C0"/>
    <w:rsid w:val="001F3C40"/>
    <w:rsid w:val="002140A7"/>
    <w:rsid w:val="00280006"/>
    <w:rsid w:val="002C3267"/>
    <w:rsid w:val="002F0E1F"/>
    <w:rsid w:val="00307E71"/>
    <w:rsid w:val="00354AB8"/>
    <w:rsid w:val="003D10CE"/>
    <w:rsid w:val="004B1BF5"/>
    <w:rsid w:val="004E700C"/>
    <w:rsid w:val="0055704A"/>
    <w:rsid w:val="005E3B52"/>
    <w:rsid w:val="006508EC"/>
    <w:rsid w:val="00666C40"/>
    <w:rsid w:val="00687776"/>
    <w:rsid w:val="006B2949"/>
    <w:rsid w:val="006B7C1A"/>
    <w:rsid w:val="006D3B0F"/>
    <w:rsid w:val="007149E0"/>
    <w:rsid w:val="00725691"/>
    <w:rsid w:val="00770768"/>
    <w:rsid w:val="007A3A55"/>
    <w:rsid w:val="008639B1"/>
    <w:rsid w:val="00880F68"/>
    <w:rsid w:val="008851C5"/>
    <w:rsid w:val="008E0450"/>
    <w:rsid w:val="00910371"/>
    <w:rsid w:val="009C04F8"/>
    <w:rsid w:val="00A04E4D"/>
    <w:rsid w:val="00B15ED3"/>
    <w:rsid w:val="00B50666"/>
    <w:rsid w:val="00BA6269"/>
    <w:rsid w:val="00BE0AEB"/>
    <w:rsid w:val="00C11FFF"/>
    <w:rsid w:val="00C26AD6"/>
    <w:rsid w:val="00D00035"/>
    <w:rsid w:val="00E00287"/>
    <w:rsid w:val="00E153D9"/>
    <w:rsid w:val="00F03146"/>
    <w:rsid w:val="00FB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20FA"/>
  <w15:docId w15:val="{7CED96AF-DA31-4149-9C73-C925EEE3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0768"/>
    <w:pPr>
      <w:keepNext/>
      <w:numPr>
        <w:ilvl w:val="1"/>
        <w:numId w:val="1"/>
      </w:numPr>
      <w:suppressAutoHyphens/>
      <w:spacing w:line="240" w:lineRule="auto"/>
      <w:ind w:left="360" w:firstLine="0"/>
      <w:outlineLvl w:val="1"/>
    </w:pPr>
    <w:rPr>
      <w:rFonts w:ascii="Comic Sans MS" w:eastAsia="Arial Unicode MS" w:hAnsi="Comic Sans MS" w:cs="Arial Unicode MS"/>
      <w:sz w:val="36"/>
      <w:szCs w:val="24"/>
      <w:lang w:eastAsia="ar-SA"/>
    </w:rPr>
  </w:style>
  <w:style w:type="paragraph" w:styleId="Heading3">
    <w:name w:val="heading 3"/>
    <w:basedOn w:val="Normal"/>
    <w:next w:val="Normal"/>
    <w:link w:val="Heading3Char"/>
    <w:qFormat/>
    <w:rsid w:val="00770768"/>
    <w:pPr>
      <w:keepNext/>
      <w:numPr>
        <w:ilvl w:val="2"/>
        <w:numId w:val="1"/>
      </w:numPr>
      <w:suppressAutoHyphens/>
      <w:spacing w:line="240" w:lineRule="auto"/>
      <w:ind w:left="360" w:firstLine="0"/>
      <w:outlineLvl w:val="2"/>
    </w:pPr>
    <w:rPr>
      <w:rFonts w:ascii="Comic Sans MS" w:eastAsia="Arial Unicode MS" w:hAnsi="Comic Sans MS" w:cs="Arial Unicode MS"/>
      <w:sz w:val="3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46"/>
    <w:rPr>
      <w:rFonts w:ascii="Tahoma" w:hAnsi="Tahoma" w:cs="Tahoma"/>
      <w:sz w:val="16"/>
      <w:szCs w:val="16"/>
    </w:rPr>
  </w:style>
  <w:style w:type="table" w:styleId="TableGrid">
    <w:name w:val="Table Grid"/>
    <w:basedOn w:val="TableNormal"/>
    <w:uiPriority w:val="59"/>
    <w:rsid w:val="00F031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F68"/>
    <w:pPr>
      <w:tabs>
        <w:tab w:val="center" w:pos="4513"/>
        <w:tab w:val="right" w:pos="9026"/>
      </w:tabs>
      <w:spacing w:line="240" w:lineRule="auto"/>
    </w:pPr>
  </w:style>
  <w:style w:type="character" w:customStyle="1" w:styleId="HeaderChar">
    <w:name w:val="Header Char"/>
    <w:basedOn w:val="DefaultParagraphFont"/>
    <w:link w:val="Header"/>
    <w:uiPriority w:val="99"/>
    <w:rsid w:val="00880F68"/>
  </w:style>
  <w:style w:type="paragraph" w:styleId="Footer">
    <w:name w:val="footer"/>
    <w:basedOn w:val="Normal"/>
    <w:link w:val="FooterChar"/>
    <w:uiPriority w:val="99"/>
    <w:unhideWhenUsed/>
    <w:rsid w:val="00880F68"/>
    <w:pPr>
      <w:tabs>
        <w:tab w:val="center" w:pos="4513"/>
        <w:tab w:val="right" w:pos="9026"/>
      </w:tabs>
      <w:spacing w:line="240" w:lineRule="auto"/>
    </w:pPr>
  </w:style>
  <w:style w:type="character" w:customStyle="1" w:styleId="FooterChar">
    <w:name w:val="Footer Char"/>
    <w:basedOn w:val="DefaultParagraphFont"/>
    <w:link w:val="Footer"/>
    <w:uiPriority w:val="99"/>
    <w:rsid w:val="00880F68"/>
  </w:style>
  <w:style w:type="character" w:customStyle="1" w:styleId="Heading2Char">
    <w:name w:val="Heading 2 Char"/>
    <w:basedOn w:val="DefaultParagraphFont"/>
    <w:link w:val="Heading2"/>
    <w:rsid w:val="00770768"/>
    <w:rPr>
      <w:rFonts w:ascii="Comic Sans MS" w:eastAsia="Arial Unicode MS" w:hAnsi="Comic Sans MS" w:cs="Arial Unicode MS"/>
      <w:sz w:val="36"/>
      <w:szCs w:val="24"/>
      <w:lang w:eastAsia="ar-SA"/>
    </w:rPr>
  </w:style>
  <w:style w:type="character" w:customStyle="1" w:styleId="Heading3Char">
    <w:name w:val="Heading 3 Char"/>
    <w:basedOn w:val="DefaultParagraphFont"/>
    <w:link w:val="Heading3"/>
    <w:rsid w:val="00770768"/>
    <w:rPr>
      <w:rFonts w:ascii="Comic Sans MS" w:eastAsia="Arial Unicode MS" w:hAnsi="Comic Sans MS" w:cs="Arial Unicode MS"/>
      <w:sz w:val="32"/>
      <w:szCs w:val="24"/>
      <w:lang w:eastAsia="ar-SA"/>
    </w:rPr>
  </w:style>
  <w:style w:type="paragraph" w:styleId="BodyText2">
    <w:name w:val="Body Text 2"/>
    <w:basedOn w:val="Normal"/>
    <w:link w:val="BodyText2Char"/>
    <w:rsid w:val="00770768"/>
    <w:pPr>
      <w:suppressAutoHyphens/>
      <w:spacing w:line="240" w:lineRule="auto"/>
      <w:jc w:val="center"/>
    </w:pPr>
    <w:rPr>
      <w:rFonts w:ascii="Times New Roman" w:eastAsia="Times New Roman" w:hAnsi="Times New Roman" w:cs="Times New Roman"/>
      <w:smallCaps/>
      <w:sz w:val="36"/>
      <w:szCs w:val="24"/>
      <w:lang w:eastAsia="ar-SA"/>
      <w14:shadow w14:blurRad="50800" w14:dist="38100" w14:dir="2700000" w14:sx="100000" w14:sy="100000" w14:kx="0" w14:ky="0" w14:algn="tl">
        <w14:srgbClr w14:val="000000">
          <w14:alpha w14:val="60000"/>
        </w14:srgbClr>
      </w14:shadow>
    </w:rPr>
  </w:style>
  <w:style w:type="character" w:customStyle="1" w:styleId="BodyText2Char">
    <w:name w:val="Body Text 2 Char"/>
    <w:basedOn w:val="DefaultParagraphFont"/>
    <w:link w:val="BodyText2"/>
    <w:rsid w:val="00770768"/>
    <w:rPr>
      <w:rFonts w:ascii="Times New Roman" w:eastAsia="Times New Roman" w:hAnsi="Times New Roman" w:cs="Times New Roman"/>
      <w:smallCaps/>
      <w:sz w:val="36"/>
      <w:szCs w:val="24"/>
      <w:lang w:eastAsia="ar-SA"/>
      <w14:shadow w14:blurRad="50800" w14:dist="38100" w14:dir="2700000" w14:sx="100000" w14:sy="100000" w14:kx="0" w14:ky="0" w14:algn="tl">
        <w14:srgbClr w14:val="000000">
          <w14:alpha w14:val="60000"/>
        </w14:srgbClr>
      </w14:shadow>
    </w:rPr>
  </w:style>
  <w:style w:type="paragraph" w:styleId="BodyText3">
    <w:name w:val="Body Text 3"/>
    <w:basedOn w:val="Normal"/>
    <w:link w:val="BodyText3Char"/>
    <w:rsid w:val="00770768"/>
    <w:pPr>
      <w:suppressAutoHyphens/>
      <w:spacing w:line="240" w:lineRule="auto"/>
    </w:pPr>
    <w:rPr>
      <w:rFonts w:ascii="Times New Roman" w:eastAsia="Times New Roman" w:hAnsi="Times New Roman" w:cs="Times New Roman"/>
      <w:szCs w:val="24"/>
      <w:lang w:eastAsia="ar-SA"/>
    </w:rPr>
  </w:style>
  <w:style w:type="character" w:customStyle="1" w:styleId="BodyText3Char">
    <w:name w:val="Body Text 3 Char"/>
    <w:basedOn w:val="DefaultParagraphFont"/>
    <w:link w:val="BodyText3"/>
    <w:rsid w:val="00770768"/>
    <w:rPr>
      <w:rFonts w:ascii="Times New Roman" w:eastAsia="Times New Roman" w:hAnsi="Times New Roman" w:cs="Times New Roman"/>
      <w:szCs w:val="24"/>
      <w:lang w:eastAsia="ar-SA"/>
    </w:rPr>
  </w:style>
  <w:style w:type="paragraph" w:customStyle="1" w:styleId="Default">
    <w:name w:val="Default"/>
    <w:rsid w:val="00725691"/>
    <w:pPr>
      <w:autoSpaceDE w:val="0"/>
      <w:autoSpaceDN w:val="0"/>
      <w:adjustRightInd w:val="0"/>
      <w:spacing w:line="240" w:lineRule="auto"/>
    </w:pPr>
    <w:rPr>
      <w:rFonts w:ascii="Verdana" w:hAnsi="Verdana" w:cs="Verdana"/>
      <w:color w:val="000000"/>
      <w:sz w:val="24"/>
      <w:szCs w:val="24"/>
    </w:rPr>
  </w:style>
  <w:style w:type="paragraph" w:styleId="NoSpacing">
    <w:name w:val="No Spacing"/>
    <w:link w:val="NoSpacingChar"/>
    <w:uiPriority w:val="1"/>
    <w:qFormat/>
    <w:rsid w:val="00102B18"/>
    <w:pPr>
      <w:spacing w:line="240" w:lineRule="auto"/>
    </w:pPr>
    <w:rPr>
      <w:rFonts w:eastAsiaTheme="minorEastAsia"/>
      <w:lang w:val="en-US"/>
    </w:rPr>
  </w:style>
  <w:style w:type="character" w:customStyle="1" w:styleId="NoSpacingChar">
    <w:name w:val="No Spacing Char"/>
    <w:basedOn w:val="DefaultParagraphFont"/>
    <w:link w:val="NoSpacing"/>
    <w:uiPriority w:val="1"/>
    <w:rsid w:val="00102B18"/>
    <w:rPr>
      <w:rFonts w:eastAsiaTheme="minorEastAsia"/>
      <w:lang w:val="en-US"/>
    </w:rPr>
  </w:style>
  <w:style w:type="character" w:styleId="Hyperlink">
    <w:name w:val="Hyperlink"/>
    <w:basedOn w:val="DefaultParagraphFont"/>
    <w:uiPriority w:val="99"/>
    <w:unhideWhenUsed/>
    <w:rsid w:val="006B2949"/>
    <w:rPr>
      <w:color w:val="0000FF" w:themeColor="hyperlink"/>
      <w:u w:val="single"/>
    </w:rPr>
  </w:style>
  <w:style w:type="paragraph" w:styleId="ListParagraph">
    <w:name w:val="List Paragraph"/>
    <w:basedOn w:val="Normal"/>
    <w:uiPriority w:val="34"/>
    <w:qFormat/>
    <w:rsid w:val="006B2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gle.co.uk/url?sa=i&amp;rct=j&amp;q=&amp;esrc=s&amp;source=images&amp;cd=&amp;cad=rja&amp;uact=8&amp;ved=0ahUKEwjXna-LrqDOAhVDvRQKHXiLD_4QjRwIBw&amp;url=http://www.jigsawpshe.com/&amp;bvm=bv.128617741,d.ZGg&amp;psig=AFQjCNFIRR6G3q2VezAiDzOo8bnA5PDMaw&amp;ust=1470145606219458" TargetMode="External"/><Relationship Id="rId18" Type="http://schemas.openxmlformats.org/officeDocument/2006/relationships/hyperlink" Target="http://www.education.gov.uk/schools/guidanceandadvice?f_category=Safeguarding&amp;page=1"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www.education.gov.uk/aboutdfe/advice/f0076899/preventing-and-tackling-bullying" TargetMode="External"/><Relationship Id="rId2" Type="http://schemas.openxmlformats.org/officeDocument/2006/relationships/customXml" Target="../customXml/item1.xml"/><Relationship Id="rId16" Type="http://schemas.openxmlformats.org/officeDocument/2006/relationships/hyperlink" Target="https://www.gov.uk/government/publications/dfe-and-acpo-drug-advice-for-school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google.co.uk/url?sa=i&amp;rct=j&amp;q=&amp;esrc=s&amp;source=images&amp;cd=&amp;cad=rja&amp;uact=8&amp;ved=0ahUKEwj4wdW6raDOAhUGVxQKHVrkBesQjRwIBw&amp;url=http://www.mayfloweracademy.org/parents/pshe-scheme&amp;bvm=bv.128617741,d.ZGg&amp;psig=AFQjCNFIRR6G3q2VezAiDzOo8bnA5PDMaw&amp;ust=1470145606219458" TargetMode="External"/><Relationship Id="rId5" Type="http://schemas.openxmlformats.org/officeDocument/2006/relationships/styles" Target="styles.xml"/><Relationship Id="rId15" Type="http://schemas.openxmlformats.org/officeDocument/2006/relationships/hyperlink" Target="http://www.pshe-association.org.uk/uploads/media/17/7910.pdf" TargetMode="External"/><Relationship Id="rId10" Type="http://schemas.openxmlformats.org/officeDocument/2006/relationships/image" Target="media/image1.jpeg"/><Relationship Id="rId19" Type="http://schemas.openxmlformats.org/officeDocument/2006/relationships/hyperlink" Target="http://www.education.gov.uk/aboutdfe/advice/f00215460/equality-act-2010-departmental-ad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00394C-CE5B-4314-8ED8-7F418414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http://www.jigsawpshe.com/wp-content/uploads/2015/07/Jigsaw-Logo-rgb.jp</vt:lpstr>
    </vt:vector>
  </TitlesOfParts>
  <Company>Written by Mrs S. Abdulla</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http://www.jigsawpshe.com/wp-content/uploads/2015/07/Jigsaw-Logo-rgb.jp</dc:title>
  <dc:creator>Written by Mrs S. Abdulla (Headteacher)</dc:creator>
  <cp:lastModifiedBy>Woods, Natalie</cp:lastModifiedBy>
  <cp:revision>1</cp:revision>
  <cp:lastPrinted>2022-02-14T17:50:00Z</cp:lastPrinted>
  <dcterms:created xsi:type="dcterms:W3CDTF">2023-08-03T16:51:00Z</dcterms:created>
  <dcterms:modified xsi:type="dcterms:W3CDTF">2025-08-14T08:34:00Z</dcterms:modified>
</cp:coreProperties>
</file>